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A2" w:rsidRDefault="00D617A2" w:rsidP="00D617A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Городские соревнования по спортивному туризму «Вольный ветер»</w:t>
      </w:r>
    </w:p>
    <w:p w:rsidR="00D617A2" w:rsidRDefault="00D617A2" w:rsidP="00D6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D617A2" w:rsidRDefault="00D617A2" w:rsidP="00D617A2">
      <w:pPr>
        <w:jc w:val="center"/>
        <w:rPr>
          <w:rFonts w:ascii="Book Antiqua" w:hAnsi="Book Antiqua"/>
          <w:b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140970</wp:posOffset>
                </wp:positionV>
                <wp:extent cx="6621145" cy="0"/>
                <wp:effectExtent l="29210" t="36195" r="3619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1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11.1pt" to="502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617A2" w:rsidRDefault="00250D04" w:rsidP="00D617A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i/>
          <w:iCs/>
        </w:rPr>
        <w:t>15 сентября 2019</w:t>
      </w:r>
      <w:r w:rsidR="00D617A2">
        <w:rPr>
          <w:rFonts w:ascii="Book Antiqua" w:hAnsi="Book Antiqua"/>
          <w:i/>
          <w:iCs/>
        </w:rPr>
        <w:t xml:space="preserve"> г.                                      </w:t>
      </w:r>
      <w:r w:rsidR="00D617A2">
        <w:rPr>
          <w:rFonts w:ascii="Book Antiqua" w:hAnsi="Book Antiqua"/>
          <w:i/>
          <w:iCs/>
        </w:rPr>
        <w:tab/>
      </w:r>
      <w:r w:rsidR="00D617A2">
        <w:rPr>
          <w:rFonts w:ascii="Book Antiqua" w:hAnsi="Book Antiqua"/>
          <w:i/>
          <w:iCs/>
        </w:rPr>
        <w:tab/>
        <w:t xml:space="preserve"> парк им. Октябрьской Революции</w:t>
      </w:r>
    </w:p>
    <w:p w:rsidR="00D617A2" w:rsidRDefault="00D617A2" w:rsidP="00D617A2">
      <w:pPr>
        <w:pStyle w:val="a3"/>
        <w:jc w:val="center"/>
        <w:rPr>
          <w:b/>
          <w:sz w:val="26"/>
          <w:szCs w:val="26"/>
        </w:rPr>
      </w:pPr>
    </w:p>
    <w:p w:rsidR="00D617A2" w:rsidRDefault="00D617A2" w:rsidP="00D617A2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УСЛОВИЯ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вида спорта «Спортивный туризм», «Регламентом проведения соревнований по группе дисциплин «</w:t>
      </w:r>
      <w:proofErr w:type="gramStart"/>
      <w:r>
        <w:rPr>
          <w:sz w:val="26"/>
          <w:szCs w:val="26"/>
        </w:rPr>
        <w:t>Дистанция-пешеходная</w:t>
      </w:r>
      <w:proofErr w:type="gramEnd"/>
      <w:r>
        <w:rPr>
          <w:sz w:val="26"/>
          <w:szCs w:val="26"/>
        </w:rPr>
        <w:t>» (2015 год, далее «Регламент»).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</w:t>
      </w:r>
      <w:proofErr w:type="spellStart"/>
      <w:r>
        <w:rPr>
          <w:sz w:val="26"/>
          <w:szCs w:val="26"/>
        </w:rPr>
        <w:t>бесштрафовой</w:t>
      </w:r>
      <w:proofErr w:type="spellEnd"/>
      <w:r>
        <w:rPr>
          <w:sz w:val="26"/>
          <w:szCs w:val="26"/>
        </w:rPr>
        <w:t xml:space="preserve"> системе оценки нарушений согласно п.6.2.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 прохождение дистанции устанавливается ОКВ, по истечении которого участник  прекращает работу на дистанции и получает снятие с дистанции.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Все судейские карабины являются неразъемными.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Потеря снаряжения:</w:t>
      </w:r>
    </w:p>
    <w:p w:rsidR="00D617A2" w:rsidRDefault="00D617A2" w:rsidP="00D617A2">
      <w:pPr>
        <w:pStyle w:val="a3"/>
        <w:widowControl/>
        <w:numPr>
          <w:ilvl w:val="1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потери снаряжения, данное нарушение сообщается после прохождения этапа (блока этапов);</w:t>
      </w:r>
    </w:p>
    <w:p w:rsidR="00D617A2" w:rsidRDefault="00D617A2" w:rsidP="00D617A2">
      <w:pPr>
        <w:pStyle w:val="a3"/>
        <w:widowControl/>
        <w:numPr>
          <w:ilvl w:val="1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потерянное снаряжение, закрепленное на судейском оборудовании, участник забирает без нарушений «Общих условий» и «Условий».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прохождении этапов (блоков этапов) обязательно нахождение на усе </w:t>
      </w:r>
      <w:proofErr w:type="spellStart"/>
      <w:r>
        <w:rPr>
          <w:sz w:val="26"/>
          <w:szCs w:val="26"/>
        </w:rPr>
        <w:t>самостраховки</w:t>
      </w:r>
      <w:proofErr w:type="spellEnd"/>
      <w:r>
        <w:rPr>
          <w:sz w:val="26"/>
          <w:szCs w:val="26"/>
        </w:rPr>
        <w:t xml:space="preserve"> на ТО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в момент перестежки. При прохождении этапа первым действием участники обязаны встать на </w:t>
      </w:r>
      <w:proofErr w:type="spellStart"/>
      <w:r>
        <w:rPr>
          <w:sz w:val="26"/>
          <w:szCs w:val="26"/>
        </w:rPr>
        <w:t>самостраховку</w:t>
      </w:r>
      <w:proofErr w:type="spellEnd"/>
      <w:r>
        <w:rPr>
          <w:sz w:val="26"/>
          <w:szCs w:val="26"/>
        </w:rPr>
        <w:t xml:space="preserve"> в ТО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до начала выполнения любых действий и могут отстегнуть её перед началом движения по следующему этапу, если не оговорено иное. В случае невыполнения данного требования участник наказывается согласно п.6.2.4. (аналогично отсутствию или временному прекращению </w:t>
      </w:r>
      <w:proofErr w:type="spellStart"/>
      <w:r>
        <w:rPr>
          <w:sz w:val="26"/>
          <w:szCs w:val="26"/>
        </w:rPr>
        <w:t>самостраховки</w:t>
      </w:r>
      <w:proofErr w:type="spellEnd"/>
      <w:r>
        <w:rPr>
          <w:sz w:val="26"/>
          <w:szCs w:val="26"/>
        </w:rPr>
        <w:t>) при этом участнику достаточно «повторить» этап, на который он осуществляет «перестежку».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  снятии с этапа (блока этапов) участник не имеет права проходить этап (блок этапов) второй раз.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Снятие с блока этапов считается как снятие с одного этапа.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этапе «Параллельные перила» в случае падения участника с зависанием на </w:t>
      </w:r>
      <w:proofErr w:type="spellStart"/>
      <w:r>
        <w:rPr>
          <w:sz w:val="26"/>
          <w:szCs w:val="26"/>
        </w:rPr>
        <w:t>самостраховке</w:t>
      </w:r>
      <w:proofErr w:type="spellEnd"/>
      <w:r>
        <w:rPr>
          <w:sz w:val="26"/>
          <w:szCs w:val="26"/>
        </w:rPr>
        <w:t>, участник восстанавливает свое положение на параллельных перилах и продолжает движение с места срыва.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Участники, уложившиеся в ОКВ, но имеющие снятия с этапов, занимают места после участников, прошедших дистанцию в ОКВ без снятий. При этом более высокое место занимают участники, имеющие меньшее  количество снятий с этапов, а при равном количестве снятий с этапов более высокое место занимает участник с меньшим временем прохождения дистанции.</w:t>
      </w:r>
    </w:p>
    <w:p w:rsidR="00D617A2" w:rsidRDefault="00D617A2" w:rsidP="00D617A2">
      <w:pPr>
        <w:pStyle w:val="a3"/>
        <w:jc w:val="center"/>
        <w:rPr>
          <w:b/>
          <w:u w:val="single"/>
        </w:rPr>
      </w:pPr>
    </w:p>
    <w:p w:rsidR="008022CF" w:rsidRDefault="006F13F2" w:rsidP="00D617A2"/>
    <w:p w:rsidR="004D51DD" w:rsidRDefault="004D51DD" w:rsidP="00D617A2"/>
    <w:p w:rsidR="004D51DD" w:rsidRDefault="004D51DD" w:rsidP="00D617A2"/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color w:val="000000"/>
          <w:u w:val="single"/>
        </w:rPr>
        <w:t xml:space="preserve">2 класс дистанции, группа «В»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п.7.9.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2-3. </w:t>
      </w:r>
      <w:proofErr w:type="gramStart"/>
      <w:r>
        <w:rPr>
          <w:b/>
          <w:bCs/>
          <w:i/>
          <w:sz w:val="22"/>
          <w:szCs w:val="22"/>
          <w:u w:val="single"/>
        </w:rPr>
        <w:t>Параллельные</w:t>
      </w:r>
      <w:proofErr w:type="gramEnd"/>
      <w:r>
        <w:rPr>
          <w:b/>
          <w:bCs/>
          <w:i/>
          <w:sz w:val="22"/>
          <w:szCs w:val="22"/>
          <w:u w:val="single"/>
        </w:rPr>
        <w:t xml:space="preserve"> перила-навесная переправа.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 Параллельные перила.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23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ОЗ судейская ТО - карабин.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п.7.8.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Обязательное нахождение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11"/>
        <w:gridCol w:w="3240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ЦС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ОЗ, судейская ТО - карабин.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 xml:space="preserve">по п.7.9. Обязательное нахождение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«Траверс».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b/>
          <w:bCs/>
          <w:i/>
          <w:sz w:val="22"/>
          <w:szCs w:val="22"/>
          <w:u w:val="single"/>
        </w:rPr>
        <w:t>Этап 4 – финиш – 200 м.</w:t>
      </w: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Начальник </w:t>
      </w:r>
      <w:proofErr w:type="spellStart"/>
      <w:r>
        <w:rPr>
          <w:rFonts w:ascii="Book Antiqua" w:hAnsi="Book Antiqua"/>
          <w:b/>
          <w:szCs w:val="22"/>
        </w:rPr>
        <w:t>дистан</w:t>
      </w:r>
      <w:r w:rsidR="006F13F2">
        <w:rPr>
          <w:rFonts w:ascii="Book Antiqua" w:hAnsi="Book Antiqua"/>
          <w:b/>
          <w:szCs w:val="22"/>
        </w:rPr>
        <w:t>ци</w:t>
      </w:r>
      <w:proofErr w:type="spellEnd"/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</w:pPr>
    </w:p>
    <w:p w:rsidR="004D51DD" w:rsidRDefault="004D51DD" w:rsidP="004D51DD">
      <w:pPr>
        <w:pStyle w:val="a3"/>
        <w:jc w:val="center"/>
      </w:pPr>
    </w:p>
    <w:p w:rsidR="004D51DD" w:rsidRDefault="004D51DD" w:rsidP="004D51DD">
      <w:pPr>
        <w:pStyle w:val="a3"/>
        <w:jc w:val="center"/>
      </w:pP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b/>
          <w:color w:val="000000"/>
          <w:szCs w:val="22"/>
          <w:u w:val="single"/>
        </w:rPr>
      </w:pPr>
      <w:r>
        <w:rPr>
          <w:b/>
          <w:u w:val="single"/>
        </w:rPr>
        <w:t>2 класс дистанции, группа «А»</w:t>
      </w:r>
    </w:p>
    <w:p w:rsidR="004D51DD" w:rsidRDefault="004D51DD" w:rsidP="004D51DD">
      <w:pPr>
        <w:pStyle w:val="a3"/>
        <w:spacing w:after="0"/>
        <w:rPr>
          <w:bCs/>
          <w:sz w:val="22"/>
          <w:szCs w:val="22"/>
        </w:rPr>
      </w:pPr>
    </w:p>
    <w:p w:rsidR="004D51DD" w:rsidRDefault="004D51DD" w:rsidP="004D51DD">
      <w:pPr>
        <w:pStyle w:val="a3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Предстартовая проверка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п.7.9.</w:t>
      </w: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2-3. </w:t>
      </w:r>
      <w:proofErr w:type="spellStart"/>
      <w:r>
        <w:rPr>
          <w:b/>
          <w:bCs/>
          <w:i/>
          <w:sz w:val="22"/>
          <w:szCs w:val="22"/>
          <w:u w:val="single"/>
        </w:rPr>
        <w:t>Подьем</w:t>
      </w:r>
      <w:proofErr w:type="spellEnd"/>
      <w:r>
        <w:rPr>
          <w:b/>
          <w:bCs/>
          <w:i/>
          <w:sz w:val="22"/>
          <w:szCs w:val="22"/>
          <w:u w:val="single"/>
        </w:rPr>
        <w:t>-спуск по наклонной навесной переправе.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 Подъем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41"/>
        <w:gridCol w:w="1276"/>
        <w:gridCol w:w="1729"/>
      </w:tblGrid>
      <w:tr w:rsidR="004D51DD" w:rsidTr="004D51D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5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36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перила, ВСС, ИС</w:t>
      </w:r>
      <w:proofErr w:type="gramStart"/>
      <w:r>
        <w:rPr>
          <w:rFonts w:ascii="Book Antiqua" w:hAnsi="Book Antiqua"/>
          <w:sz w:val="22"/>
          <w:szCs w:val="22"/>
        </w:rPr>
        <w:t>:Б</w:t>
      </w:r>
      <w:proofErr w:type="gramEnd"/>
      <w:r>
        <w:rPr>
          <w:rFonts w:ascii="Book Antiqua" w:hAnsi="Book Antiqua"/>
          <w:sz w:val="22"/>
          <w:szCs w:val="22"/>
        </w:rPr>
        <w:t>З. ЦС: ОЗ, судейская ТО — карабин.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п.7.10. Обязательно находится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Спуск по наклонной навесной переправе.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ЦС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ОЗ, судейская ТО - карабин. ЦС: БЗ, КЛ – окончание ОЗ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п.7.9. Обязательно находится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 Параллельные перила.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</w:t>
      </w:r>
      <w:proofErr w:type="gramStart"/>
      <w:r>
        <w:rPr>
          <w:rFonts w:ascii="Book Antiqua" w:hAnsi="Book Antiqua"/>
          <w:sz w:val="22"/>
          <w:szCs w:val="22"/>
        </w:rPr>
        <w:t>С-</w:t>
      </w:r>
      <w:proofErr w:type="gramEnd"/>
      <w:r>
        <w:rPr>
          <w:rFonts w:ascii="Book Antiqua" w:hAnsi="Book Antiqua"/>
          <w:sz w:val="22"/>
          <w:szCs w:val="22"/>
        </w:rPr>
        <w:t xml:space="preserve"> БЗ,ЦС-ОЗ судейский ПС - карабин.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 по п.7.8.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5. Траверс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60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b/>
          <w:bCs/>
          <w:i/>
          <w:sz w:val="22"/>
          <w:szCs w:val="22"/>
          <w:u w:val="single"/>
        </w:rPr>
        <w:t>Этап 5– финиш – 200 м.</w:t>
      </w:r>
    </w:p>
    <w:p w:rsidR="004D51DD" w:rsidRDefault="004D51DD" w:rsidP="004D51DD">
      <w:pPr>
        <w:pStyle w:val="a3"/>
        <w:rPr>
          <w:b/>
        </w:rPr>
      </w:pPr>
      <w:r>
        <w:rPr>
          <w:rFonts w:ascii="Book Antiqua" w:hAnsi="Book Antiqua"/>
          <w:b/>
          <w:szCs w:val="22"/>
        </w:rPr>
        <w:t>Начальник дистанци</w:t>
      </w:r>
      <w:r w:rsidR="006F13F2">
        <w:rPr>
          <w:rFonts w:ascii="Book Antiqua" w:hAnsi="Book Antiqua"/>
          <w:b/>
          <w:szCs w:val="22"/>
        </w:rPr>
        <w:t xml:space="preserve">и  </w:t>
      </w:r>
      <w:bookmarkStart w:id="0" w:name="_GoBack"/>
      <w:bookmarkEnd w:id="0"/>
    </w:p>
    <w:p w:rsidR="004D51DD" w:rsidRDefault="004D51DD" w:rsidP="004D51DD">
      <w:pPr>
        <w:pStyle w:val="a3"/>
        <w:rPr>
          <w:b/>
        </w:rPr>
      </w:pPr>
      <w:r>
        <w:rPr>
          <w:b/>
        </w:rPr>
        <w:t xml:space="preserve"> </w:t>
      </w:r>
    </w:p>
    <w:p w:rsidR="004D51DD" w:rsidRDefault="004D51DD" w:rsidP="004D51DD">
      <w:pPr>
        <w:pStyle w:val="a3"/>
      </w:pPr>
      <w:r>
        <w:rPr>
          <w:b/>
        </w:rPr>
        <w:br w:type="page"/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u w:val="single"/>
        </w:rPr>
        <w:t>1 класс дистанции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«Траверс».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2. «Навесная переправа».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26"/>
        <w:gridCol w:w="2121"/>
        <w:gridCol w:w="3355"/>
        <w:gridCol w:w="3354"/>
      </w:tblGrid>
      <w:tr w:rsidR="004D51DD" w:rsidTr="004D51D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 КЛ – окончание ОЗ.</w:t>
      </w:r>
    </w:p>
    <w:p w:rsidR="004D51DD" w:rsidRDefault="004D51DD" w:rsidP="004D51DD">
      <w:pPr>
        <w:jc w:val="both"/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 .</w:t>
      </w:r>
    </w:p>
    <w:p w:rsidR="004D51DD" w:rsidRDefault="004D51DD" w:rsidP="004D51DD">
      <w:pPr>
        <w:pStyle w:val="a3"/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 Параллельные перила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31"/>
        <w:gridCol w:w="2416"/>
        <w:gridCol w:w="4072"/>
      </w:tblGrid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КЛ – окончание ОЗ.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4. Бревно.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15"/>
        <w:gridCol w:w="2432"/>
        <w:gridCol w:w="4072"/>
      </w:tblGrid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3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судейское бревно,  ИС и ЦС - БЗ,  КЛ - бревно 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Этап 4- финиш 60 м.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rPr>
          <w:b/>
        </w:rPr>
      </w:pPr>
      <w:r>
        <w:rPr>
          <w:b/>
        </w:rPr>
        <w:t>Нача</w:t>
      </w:r>
      <w:r w:rsidR="000E21B0">
        <w:rPr>
          <w:b/>
        </w:rPr>
        <w:t xml:space="preserve">льник дистанции </w:t>
      </w:r>
    </w:p>
    <w:p w:rsidR="004D51DD" w:rsidRDefault="004D51DD" w:rsidP="004D51DD">
      <w:pPr>
        <w:pStyle w:val="a3"/>
        <w:rPr>
          <w:b/>
        </w:rPr>
      </w:pPr>
    </w:p>
    <w:p w:rsidR="004D51DD" w:rsidRDefault="004D51DD" w:rsidP="004D51DD">
      <w:pPr>
        <w:jc w:val="center"/>
      </w:pPr>
    </w:p>
    <w:p w:rsidR="004D51DD" w:rsidRDefault="004D51DD" w:rsidP="004D51DD">
      <w:pPr>
        <w:pStyle w:val="a3"/>
        <w:jc w:val="center"/>
      </w:pPr>
    </w:p>
    <w:p w:rsidR="004D51DD" w:rsidRDefault="004D51DD" w:rsidP="00D617A2"/>
    <w:sectPr w:rsidR="004D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687"/>
    <w:multiLevelType w:val="hybridMultilevel"/>
    <w:tmpl w:val="F44A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3760">
      <w:start w:val="1"/>
      <w:numFmt w:val="none"/>
      <w:lvlText w:val="%2- "/>
      <w:lvlJc w:val="left"/>
      <w:pPr>
        <w:tabs>
          <w:tab w:val="num" w:pos="1440"/>
        </w:tabs>
        <w:ind w:left="1440" w:hanging="360"/>
      </w:pPr>
    </w:lvl>
    <w:lvl w:ilvl="2" w:tplc="49B299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2"/>
    <w:rsid w:val="000E21B0"/>
    <w:rsid w:val="00250D04"/>
    <w:rsid w:val="004D51DD"/>
    <w:rsid w:val="0057160B"/>
    <w:rsid w:val="006F13F2"/>
    <w:rsid w:val="00C23EA3"/>
    <w:rsid w:val="00D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7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7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50D0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50D04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7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7A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50D0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50D04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2</cp:revision>
  <cp:lastPrinted>2019-09-04T07:41:00Z</cp:lastPrinted>
  <dcterms:created xsi:type="dcterms:W3CDTF">2019-09-04T07:45:00Z</dcterms:created>
  <dcterms:modified xsi:type="dcterms:W3CDTF">2019-09-04T07:45:00Z</dcterms:modified>
</cp:coreProperties>
</file>