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80" w:rsidRPr="00971B7F" w:rsidRDefault="00971B7F" w:rsidP="00971B7F">
      <w:pPr>
        <w:spacing w:after="0" w:line="240" w:lineRule="auto"/>
        <w:jc w:val="right"/>
        <w:rPr>
          <w:rFonts w:ascii="Times New Roman" w:eastAsia="Times New Roman" w:hAnsi="Times New Roman" w:cs="Kalinga"/>
          <w:bCs/>
          <w:sz w:val="24"/>
          <w:szCs w:val="24"/>
          <w:lang w:eastAsia="ru-RU"/>
        </w:rPr>
      </w:pPr>
      <w:bookmarkStart w:id="0" w:name="_GoBack"/>
      <w:bookmarkEnd w:id="0"/>
      <w:r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>П</w:t>
      </w:r>
      <w:r w:rsidR="00732780"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>риложение № 1</w:t>
      </w:r>
    </w:p>
    <w:p w:rsidR="00732780" w:rsidRPr="00971B7F" w:rsidRDefault="00732780" w:rsidP="00971B7F">
      <w:pPr>
        <w:spacing w:after="0" w:line="240" w:lineRule="auto"/>
        <w:jc w:val="right"/>
        <w:rPr>
          <w:rFonts w:ascii="Times New Roman" w:eastAsia="Times New Roman" w:hAnsi="Times New Roman" w:cs="Kalinga"/>
          <w:sz w:val="24"/>
          <w:szCs w:val="24"/>
          <w:lang w:eastAsia="ru-RU"/>
        </w:rPr>
      </w:pPr>
      <w:r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 xml:space="preserve">к приказу </w:t>
      </w:r>
      <w:r w:rsidR="00971B7F"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 xml:space="preserve">от___11.2022 № </w:t>
      </w:r>
      <w:r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>УОПР</w:t>
      </w:r>
      <w:r w:rsidR="00971B7F" w:rsidRPr="00971B7F">
        <w:rPr>
          <w:rFonts w:ascii="Times New Roman" w:eastAsia="Times New Roman" w:hAnsi="Times New Roman" w:cs="Kalinga"/>
          <w:bCs/>
          <w:sz w:val="24"/>
          <w:szCs w:val="24"/>
          <w:lang w:eastAsia="ru-RU"/>
        </w:rPr>
        <w:t>____</w:t>
      </w: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</w:pPr>
    </w:p>
    <w:p w:rsidR="00F5280C" w:rsidRDefault="00F5280C" w:rsidP="00732780">
      <w:pPr>
        <w:spacing w:after="0" w:line="240" w:lineRule="auto"/>
        <w:jc w:val="center"/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</w:pPr>
    </w:p>
    <w:p w:rsidR="00F5280C" w:rsidRDefault="00F5280C" w:rsidP="00732780">
      <w:pPr>
        <w:spacing w:after="0" w:line="240" w:lineRule="auto"/>
        <w:jc w:val="center"/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</w:pP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  <w:t>ПОЛОЖЕНИЕ</w:t>
      </w: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Kalinga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Kalinga"/>
          <w:b/>
          <w:bCs/>
          <w:sz w:val="28"/>
          <w:szCs w:val="28"/>
          <w:lang w:eastAsia="ru-RU"/>
        </w:rPr>
        <w:t>о проведении открытых городских соревнований «Юный спасатель»</w:t>
      </w: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Kalinga"/>
          <w:bCs/>
          <w:sz w:val="28"/>
          <w:szCs w:val="28"/>
          <w:lang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732780" w:rsidRPr="00732780" w:rsidRDefault="00732780" w:rsidP="00D814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Kalinga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городские соревнования </w:t>
      </w:r>
      <w:r w:rsidRPr="00732780">
        <w:rPr>
          <w:rFonts w:ascii="Times New Roman" w:eastAsia="Times New Roman" w:hAnsi="Times New Roman" w:cs="Kalinga"/>
          <w:bCs/>
          <w:sz w:val="28"/>
          <w:szCs w:val="28"/>
          <w:lang w:eastAsia="ru-RU"/>
        </w:rPr>
        <w:t>«Юный спасатель» (далее</w:t>
      </w:r>
      <w:r w:rsidR="00B03651">
        <w:rPr>
          <w:rFonts w:ascii="Times New Roman" w:eastAsia="Times New Roman" w:hAnsi="Times New Roman" w:cs="Kalinga"/>
          <w:bCs/>
          <w:sz w:val="28"/>
          <w:szCs w:val="28"/>
          <w:lang w:eastAsia="ru-RU"/>
        </w:rPr>
        <w:t>,</w:t>
      </w:r>
      <w:r w:rsidRPr="00732780">
        <w:rPr>
          <w:rFonts w:ascii="Times New Roman" w:eastAsia="Times New Roman" w:hAnsi="Times New Roman" w:cs="Kalinga"/>
          <w:bCs/>
          <w:sz w:val="28"/>
          <w:szCs w:val="28"/>
          <w:lang w:eastAsia="ru-RU"/>
        </w:rPr>
        <w:t xml:space="preserve"> - Соревнования),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пропаганды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популяризации основ безопасности жизнедеятельности и здорового образа жизни, а также отработки практических навыков, полученных в рамках учебного курса «ОБЖ», выявления лучших команд города.</w:t>
      </w:r>
    </w:p>
    <w:p w:rsidR="00732780" w:rsidRPr="00732780" w:rsidRDefault="00732780" w:rsidP="00D8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732780" w:rsidRPr="00732780" w:rsidRDefault="00732780" w:rsidP="00B03651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приемам обеспечения личной и общественной безопасности,</w:t>
      </w:r>
    </w:p>
    <w:p w:rsidR="00732780" w:rsidRPr="00732780" w:rsidRDefault="00732780" w:rsidP="00B03651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само- и взаимопомощи, умелым и быстрым действиям </w:t>
      </w:r>
      <w:r w:rsidR="00D81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техногенного характера;</w:t>
      </w:r>
    </w:p>
    <w:p w:rsidR="00732780" w:rsidRPr="00732780" w:rsidRDefault="00732780" w:rsidP="00B03651">
      <w:pPr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заинтересованности в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 возможных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ситуаций, повышение уровня культуры безопасности жизнедеятельности;</w:t>
      </w:r>
    </w:p>
    <w:p w:rsidR="00732780" w:rsidRPr="00732780" w:rsidRDefault="00732780" w:rsidP="00B03651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и молодежи;</w:t>
      </w:r>
    </w:p>
    <w:p w:rsidR="00732780" w:rsidRPr="00732780" w:rsidRDefault="00732780" w:rsidP="00B03651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профессий пожарного, спасателя.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СОРЕВНОВАНИЙ.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организуются и проводятся муниципальным бюджетным учреждением дополнительного образования города Ростова-на - Дону «Центр детского и юношеского туризма и экскурсий (юных туристов)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- </w:t>
      </w:r>
      <w:r w:rsidRPr="00732780">
        <w:rPr>
          <w:rFonts w:ascii="Times New Roman" w:eastAsia="Times New Roman" w:hAnsi="Times New Roman" w:cs="Times New Roman"/>
          <w:sz w:val="28"/>
          <w:lang w:eastAsia="ru-RU"/>
        </w:rPr>
        <w:t xml:space="preserve">МБУ ДО ЦДЮТур) при поддержке Управления образования города </w:t>
      </w:r>
      <w:r w:rsidRPr="00732780">
        <w:rPr>
          <w:rFonts w:ascii="Times New Roman" w:eastAsia="Times New Roman" w:hAnsi="Times New Roman" w:cs="Times New Roman"/>
          <w:sz w:val="28"/>
          <w:lang w:eastAsia="ru-RU"/>
        </w:rPr>
        <w:br/>
        <w:t>Ростова-на-Дону.</w:t>
      </w:r>
      <w:r w:rsidRPr="0073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Организационное и методическое руководство проведением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</w:t>
      </w:r>
      <w:r w:rsidRPr="0073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МБУ ДО ЦДЮТур.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Непосредственное проведение Соревнований возлагается на главную судейскую коллегию (ГСК) утвержденную приказом МБУ ДО ЦДЮТур. 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образования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гражданской обороны, физической культуры и спорта Ростова-на-Дону. </w:t>
      </w:r>
    </w:p>
    <w:p w:rsidR="00B03651" w:rsidRDefault="00732780" w:rsidP="00B0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732780" w:rsidRPr="00B03651" w:rsidRDefault="00B03651" w:rsidP="00B0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определяет систему проведения Соревнований;</w:t>
      </w:r>
    </w:p>
    <w:p w:rsidR="00B03651" w:rsidRDefault="00B03651" w:rsidP="00B0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команд в Соревнованиях;</w:t>
      </w:r>
    </w:p>
    <w:p w:rsidR="00B03651" w:rsidRDefault="00B03651" w:rsidP="00B0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в командном зачете и по возрастным группам;</w:t>
      </w:r>
    </w:p>
    <w:p w:rsidR="00B03651" w:rsidRDefault="00B03651" w:rsidP="00B0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732780" w:rsidRPr="00732780" w:rsidRDefault="00B03651" w:rsidP="00B03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732780" w:rsidRDefault="00732780" w:rsidP="00BA49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</w:t>
      </w:r>
      <w:r w:rsidR="000176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: 8 (863) 251-42-10, Колесникова Лариса Ивановна.</w:t>
      </w:r>
    </w:p>
    <w:p w:rsidR="00732780" w:rsidRPr="00732780" w:rsidRDefault="00732780" w:rsidP="007327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МЕСТО ПРОВЕДЕНИЯ.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Соревнования проводятся</w:t>
      </w:r>
      <w:r w:rsidR="00F528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 декабря</w:t>
      </w:r>
      <w:r w:rsidRPr="007327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2022 года</w:t>
      </w:r>
      <w:r w:rsidRPr="00732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территории </w:t>
      </w:r>
      <w:r w:rsidR="00F528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МБОУ «Школа №16» (Первомайский район, ул. Вятская, 25). </w:t>
      </w:r>
      <w:r w:rsidRPr="007327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80">
        <w:rPr>
          <w:rFonts w:ascii="Times New Roman" w:eastAsia="Calibri" w:hAnsi="Times New Roman" w:cs="Times New Roman"/>
          <w:sz w:val="28"/>
          <w:szCs w:val="28"/>
        </w:rPr>
        <w:t>Соревнования для команд проходят в течение одного дня, согласно графику, который доводится до участников организатором Соревнований. Команды прибывают в определённое графиком время и проходят дистанции с учётом контрольного времени (далее - КВ). КВ прохождения дистанции будет определено ГСК до начала Соревнований.</w:t>
      </w:r>
    </w:p>
    <w:p w:rsidR="00732780" w:rsidRPr="00732780" w:rsidRDefault="00732780" w:rsidP="00732780">
      <w:pPr>
        <w:shd w:val="clear" w:color="auto" w:fill="FFFFFF"/>
        <w:spacing w:after="0" w:line="240" w:lineRule="auto"/>
        <w:ind w:right="14"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команды муниципальных общеобразовательных учреждений города Ростова-на-Дону и области, а также команды учреждений дополнительного образования (далее - команда).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двух возрастных группах:</w:t>
      </w:r>
    </w:p>
    <w:p w:rsidR="00732780" w:rsidRPr="00732780" w:rsidRDefault="00732780" w:rsidP="007327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2010 – 2008 г.р. (разрешается не более 3-х участников 2011г.р.) </w:t>
      </w: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 12-14 лет;</w:t>
      </w:r>
    </w:p>
    <w:p w:rsidR="00732780" w:rsidRPr="00732780" w:rsidRDefault="00732780" w:rsidP="007327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2007 – 2005 г.р. (разрешается не более 3-х участников 2008г.р.) </w:t>
      </w: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 15-17 лет.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 определяется годом рождения.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команды для каждой группы: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Соревнований (из них не менее 2-х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девушек). Запасные участники могут быть включены в предварительную заявку. Замена участников осуществляется до подачи основной именной заявки</w:t>
      </w:r>
      <w:r w:rsidR="00F5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Соревнований.</w:t>
      </w:r>
    </w:p>
    <w:p w:rsidR="00732780" w:rsidRPr="00732780" w:rsidRDefault="00732780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Соревнованиям </w:t>
      </w: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32780">
        <w:rPr>
          <w:rFonts w:ascii="Times New Roman" w:eastAsia="Times New Roman" w:hAnsi="Times New Roman" w:cs="Sendnya"/>
          <w:b/>
          <w:bCs/>
          <w:iCs/>
          <w:sz w:val="28"/>
          <w:szCs w:val="28"/>
          <w:lang w:val="x-none" w:eastAsia="x-none" w:bidi="or-IN"/>
        </w:rPr>
        <w:t xml:space="preserve">опускаются </w:t>
      </w:r>
      <w:r w:rsidRPr="00732780">
        <w:rPr>
          <w:rFonts w:ascii="Times New Roman" w:eastAsia="Times New Roman" w:hAnsi="Times New Roman" w:cs="Sendnya"/>
          <w:bCs/>
          <w:iCs/>
          <w:sz w:val="28"/>
          <w:szCs w:val="28"/>
          <w:lang w:eastAsia="x-none" w:bidi="or-IN"/>
        </w:rPr>
        <w:t>обучающиеся</w:t>
      </w:r>
      <w:r w:rsidRPr="00732780">
        <w:rPr>
          <w:rFonts w:ascii="Times New Roman" w:eastAsia="Times New Roman" w:hAnsi="Times New Roman" w:cs="Sendnya"/>
          <w:bCs/>
          <w:iCs/>
          <w:sz w:val="28"/>
          <w:szCs w:val="28"/>
          <w:lang w:val="x-none" w:eastAsia="x-none" w:bidi="or-IN"/>
        </w:rPr>
        <w:t>,</w:t>
      </w:r>
      <w:r w:rsidRPr="00732780">
        <w:rPr>
          <w:rFonts w:ascii="Times New Roman" w:eastAsia="Times New Roman" w:hAnsi="Times New Roman" w:cs="Sendnya"/>
          <w:bCs/>
          <w:iCs/>
          <w:sz w:val="28"/>
          <w:szCs w:val="28"/>
          <w:lang w:eastAsia="x-none" w:bidi="or-IN"/>
        </w:rPr>
        <w:t xml:space="preserve"> отнесенные к </w:t>
      </w:r>
      <w:r w:rsidRPr="00732780">
        <w:rPr>
          <w:rFonts w:ascii="Times New Roman" w:eastAsia="Times New Roman" w:hAnsi="Times New Roman" w:cs="Sendnya"/>
          <w:b/>
          <w:bCs/>
          <w:iCs/>
          <w:sz w:val="28"/>
          <w:szCs w:val="28"/>
          <w:lang w:val="x-none" w:eastAsia="x-none" w:bidi="or-IN"/>
        </w:rPr>
        <w:t xml:space="preserve">основной </w:t>
      </w:r>
      <w:r w:rsidRPr="00B03651">
        <w:rPr>
          <w:rFonts w:ascii="Times New Roman" w:eastAsia="Times New Roman" w:hAnsi="Times New Roman" w:cs="Sendnya"/>
          <w:bCs/>
          <w:iCs/>
          <w:sz w:val="28"/>
          <w:szCs w:val="28"/>
          <w:lang w:val="x-none" w:eastAsia="x-none" w:bidi="or-IN"/>
        </w:rPr>
        <w:t>медицинской гру</w:t>
      </w:r>
      <w:r w:rsidRPr="00B03651">
        <w:rPr>
          <w:rFonts w:ascii="Times New Roman" w:eastAsia="Times New Roman" w:hAnsi="Times New Roman" w:cs="Sendnya"/>
          <w:bCs/>
          <w:iCs/>
          <w:sz w:val="28"/>
          <w:szCs w:val="28"/>
          <w:lang w:eastAsia="x-none" w:bidi="or-IN"/>
        </w:rPr>
        <w:t>п</w:t>
      </w:r>
      <w:r w:rsidRPr="00B03651">
        <w:rPr>
          <w:rFonts w:ascii="Times New Roman" w:eastAsia="Times New Roman" w:hAnsi="Times New Roman" w:cs="Sendnya"/>
          <w:bCs/>
          <w:iCs/>
          <w:sz w:val="28"/>
          <w:szCs w:val="28"/>
          <w:lang w:val="x-none" w:eastAsia="x-none" w:bidi="or-IN"/>
        </w:rPr>
        <w:t>п</w:t>
      </w:r>
      <w:r w:rsidRPr="00B03651">
        <w:rPr>
          <w:rFonts w:ascii="Times New Roman" w:eastAsia="Times New Roman" w:hAnsi="Times New Roman" w:cs="Sendnya"/>
          <w:bCs/>
          <w:iCs/>
          <w:sz w:val="28"/>
          <w:szCs w:val="28"/>
          <w:lang w:eastAsia="x-none" w:bidi="or-IN"/>
        </w:rPr>
        <w:t>е</w:t>
      </w:r>
      <w:r w:rsidR="00B03651" w:rsidRPr="00B03651">
        <w:rPr>
          <w:rFonts w:ascii="Times New Roman" w:eastAsia="Times New Roman" w:hAnsi="Times New Roman" w:cs="Sendnya"/>
          <w:bCs/>
          <w:iCs/>
          <w:sz w:val="28"/>
          <w:szCs w:val="28"/>
          <w:lang w:eastAsia="x-none" w:bidi="or-IN"/>
        </w:rPr>
        <w:t>,</w:t>
      </w:r>
      <w:r w:rsidRPr="00732780">
        <w:rPr>
          <w:rFonts w:ascii="Times New Roman" w:eastAsia="Times New Roman" w:hAnsi="Times New Roman" w:cs="Sendnya"/>
          <w:bCs/>
          <w:iCs/>
          <w:sz w:val="28"/>
          <w:szCs w:val="28"/>
          <w:lang w:val="x-none" w:eastAsia="x-none" w:bidi="or-IN"/>
        </w:rPr>
        <w:t xml:space="preserve"> имеющие допуск врача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данных Соревнованиях</w:t>
      </w:r>
      <w:r w:rsidR="00BA4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прошедшие инструктаж по технике безопасности.</w:t>
      </w:r>
    </w:p>
    <w:p w:rsidR="00732780" w:rsidRPr="00732780" w:rsidRDefault="00732780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Основанием для допуска к </w:t>
      </w:r>
      <w:r w:rsidR="00D35170" w:rsidRPr="00732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Соревнованиям в</w:t>
      </w:r>
      <w:r w:rsidRPr="00732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день проведения является основная именная заявка, оформленная в </w:t>
      </w:r>
      <w:r w:rsidR="00D35170" w:rsidRPr="00732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</w:t>
      </w:r>
      <w:r w:rsidRPr="00732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требованиями (приложение № 1).</w:t>
      </w:r>
    </w:p>
    <w:p w:rsidR="00732780" w:rsidRPr="00732780" w:rsidRDefault="00732780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допуск участников к Соревнованиям оформляется врачом лечебного учреждения, работающим в общеобразовательном учреждении, либо лечебно-профилактическим учреждением. </w:t>
      </w:r>
    </w:p>
    <w:p w:rsidR="00732780" w:rsidRPr="00732780" w:rsidRDefault="00732780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допуск, оформленный врачом лечебного учреждения, работающим в общеобразовательном учреждении, заверяется подписью врача</w:t>
      </w:r>
      <w:r w:rsidRPr="007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печатью школы. Медицинский допуск, оформленный лечебно-профилактическим учреждением, должен иметь реквизиты медицинского учреждения, дату, подпись врача и быть заверен печатью медицинского учреждения.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команду сопровождают 2 педагогических работника (руководитель команды и заместитель руководителя команды), один из которых обязательно является основным педагогическим работником общеобразовательного учреждения – участника Соревнований, на которого возложена персональная ответственность </w:t>
      </w:r>
      <w:r w:rsidR="00BA4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жизнь и здоровье детей в пути следования и на месте проведения Соревнований.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команде запасных участников, руководителей команд</w:t>
      </w:r>
      <w:r w:rsidR="00363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помощников, не перечисленных в составе команды настоящего Положения, </w:t>
      </w:r>
      <w:r w:rsidR="00363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Команды должны иметь обязательное командное и личное снаряжение (приложение № 2), 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единую форму и спортивную обувь, соответствующие данному виду Соревнований. 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Замена участников в ходе прохождения вида не допускается.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в составе которых выявлены дети, не являющиеся обучающимися данного учреждения, не соответствующие возрасту, установленному настоящим положением; не имеющие медицинского допуска к Соревнованиям не допускаются (либо снимаются с Соревнований незамедлительно, после выявления нарушений).</w:t>
      </w:r>
    </w:p>
    <w:p w:rsidR="00732780" w:rsidRPr="00732780" w:rsidRDefault="00732780" w:rsidP="0073278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частники или руководители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которы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78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нарушают настоящее положение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допускаю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неспортивное поведение (нецензурные выражения, споры с судьями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и проч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)</w:t>
      </w:r>
      <w:r w:rsidRPr="007327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 участия в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оревнованиях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отстраняются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32780" w:rsidRPr="00732780" w:rsidRDefault="00732780" w:rsidP="00732780">
      <w:pPr>
        <w:spacing w:after="0" w:line="240" w:lineRule="auto"/>
        <w:ind w:left="360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И УСЛОВИЯ ПРИЕМА КОМАНД.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 на участие в Соревнованиях представляются в ГСК до 8</w:t>
      </w:r>
      <w:r w:rsidRPr="00732780">
        <w:rPr>
          <w:rFonts w:ascii="Times New Roman" w:eastAsia="Times New Roman" w:hAnsi="Times New Roman" w:cs="Kalinga"/>
          <w:bCs/>
          <w:spacing w:val="6"/>
          <w:sz w:val="28"/>
          <w:szCs w:val="28"/>
          <w:lang w:eastAsia="ru-RU"/>
        </w:rPr>
        <w:t xml:space="preserve"> декабря </w:t>
      </w:r>
      <w:r w:rsidRPr="00732780">
        <w:rPr>
          <w:rFonts w:ascii="Times New Roman" w:eastAsia="Times New Roman" w:hAnsi="Times New Roman" w:cs="Kalinga"/>
          <w:bCs/>
          <w:spacing w:val="4"/>
          <w:sz w:val="28"/>
          <w:szCs w:val="28"/>
          <w:lang w:eastAsia="ru-RU"/>
        </w:rPr>
        <w:t xml:space="preserve">2022 года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форме именной заявки (</w:t>
      </w:r>
      <w:r w:rsidRPr="00732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№ 1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запасных участников и без визы врача на 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3278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sd-tur-tco2020@mail.ru</w:t>
        </w:r>
      </w:hyperlink>
      <w:r w:rsidRPr="0073278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,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Pr="007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251-14-84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Соревнований размещаются на сайте МБУ ДО ЦДЮТур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rostovturcenter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разделе новости мероприятия.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именные заявки подаются в главную судейскую коллегию в день проведения Соревнований в соответствии с установленной формой не позднее, чем за 30 минут до начала Соревнований.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допуску к Соревнованиям подаются следующие документы:</w:t>
      </w:r>
    </w:p>
    <w:p w:rsidR="00732780" w:rsidRPr="00533E5E" w:rsidRDefault="00732780" w:rsidP="00533E5E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именная заявка по установленной форме, заверенная медицинской организацией </w:t>
      </w:r>
      <w:r w:rsidRPr="00533E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№ 1);</w:t>
      </w:r>
    </w:p>
    <w:p w:rsidR="00732780" w:rsidRPr="00533E5E" w:rsidRDefault="00732780" w:rsidP="00533E5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Kalinga"/>
          <w:spacing w:val="-8"/>
          <w:sz w:val="28"/>
          <w:szCs w:val="28"/>
          <w:lang w:eastAsia="ru-RU"/>
        </w:rPr>
      </w:pPr>
      <w:r w:rsidRPr="00533E5E">
        <w:rPr>
          <w:rFonts w:ascii="Times New Roman" w:eastAsia="Times New Roman" w:hAnsi="Times New Roman" w:cs="Kalinga"/>
          <w:sz w:val="28"/>
          <w:szCs w:val="28"/>
          <w:lang w:eastAsia="ru-RU"/>
        </w:rPr>
        <w:t>копии приказов о направлении команды на соревнования,</w:t>
      </w:r>
      <w:r w:rsidR="00533E5E" w:rsidRPr="00533E5E">
        <w:rPr>
          <w:rFonts w:ascii="Times New Roman" w:eastAsia="Times New Roman" w:hAnsi="Times New Roman" w:cs="Kalinga"/>
          <w:sz w:val="28"/>
          <w:szCs w:val="28"/>
          <w:lang w:eastAsia="ru-RU"/>
        </w:rPr>
        <w:br/>
      </w:r>
      <w:r w:rsidRPr="00533E5E">
        <w:rPr>
          <w:rFonts w:ascii="Times New Roman" w:eastAsia="Times New Roman" w:hAnsi="Times New Roman" w:cs="Kalinga"/>
          <w:sz w:val="28"/>
          <w:szCs w:val="28"/>
          <w:lang w:eastAsia="ru-RU"/>
        </w:rPr>
        <w:t>по образовательной организации о персональном составе участников, назначении руководителей-представителей команд;</w:t>
      </w:r>
    </w:p>
    <w:p w:rsidR="00732780" w:rsidRPr="00533E5E" w:rsidRDefault="00732780" w:rsidP="00533E5E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Kalinga"/>
          <w:spacing w:val="6"/>
          <w:sz w:val="28"/>
          <w:szCs w:val="28"/>
          <w:lang w:eastAsia="ru-RU"/>
        </w:rPr>
      </w:pPr>
      <w:r w:rsidRPr="00533E5E">
        <w:rPr>
          <w:rFonts w:ascii="Times New Roman" w:eastAsia="Times New Roman" w:hAnsi="Times New Roman" w:cs="Kalinga"/>
          <w:spacing w:val="-3"/>
          <w:sz w:val="28"/>
          <w:szCs w:val="28"/>
          <w:lang w:eastAsia="ru-RU"/>
        </w:rPr>
        <w:t>копия свидетельства о рождении, (паспорта) на каждого члена команды;</w:t>
      </w:r>
    </w:p>
    <w:p w:rsidR="00732780" w:rsidRPr="00533E5E" w:rsidRDefault="00732780" w:rsidP="00533E5E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Kalinga"/>
          <w:spacing w:val="6"/>
          <w:sz w:val="28"/>
          <w:szCs w:val="28"/>
          <w:lang w:eastAsia="ru-RU"/>
        </w:rPr>
      </w:pPr>
      <w:r w:rsidRPr="00533E5E">
        <w:rPr>
          <w:rFonts w:ascii="Times New Roman" w:eastAsia="Times New Roman" w:hAnsi="Times New Roman" w:cs="Kalinga"/>
          <w:spacing w:val="6"/>
          <w:sz w:val="28"/>
          <w:szCs w:val="28"/>
          <w:lang w:eastAsia="ru-RU"/>
        </w:rPr>
        <w:t xml:space="preserve">оригинал полиса страхования от несчастного случая на </w:t>
      </w:r>
      <w:r w:rsidR="00533E5E">
        <w:rPr>
          <w:rFonts w:ascii="Times New Roman" w:eastAsia="Times New Roman" w:hAnsi="Times New Roman" w:cs="Kalinga"/>
          <w:spacing w:val="6"/>
          <w:sz w:val="28"/>
          <w:szCs w:val="28"/>
          <w:lang w:eastAsia="ru-RU"/>
        </w:rPr>
        <w:t>каждого участника.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Команды, своевременно не подавшие предварительные заявки, к участию</w:t>
      </w:r>
      <w:r w:rsidR="00533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Соревнованиях не допускаются.</w:t>
      </w:r>
    </w:p>
    <w:p w:rsidR="00732780" w:rsidRPr="00732780" w:rsidRDefault="00732780" w:rsidP="00732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Предварительную заявку необходимо составлять с учетом запасных, без визы врача. Требования, предъявляемые к участникам, указанным в предварительной заявке (основные и запасные) – одинаковы. Подписи и печати, подтверждающие заявку, не должны быть на отдельном от заявки листе.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не подавшие именные заявки и установленный пакет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Соревнований, представившие документы не в полном объеме, или заполненные не по форме, к Соревнованиям не допускаются.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допускаются к Соревнованиям только в сопровождении руководителя-представителя команды.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СОРЕВНОВАНИЙ.</w:t>
      </w:r>
    </w:p>
    <w:p w:rsidR="00732780" w:rsidRPr="00732780" w:rsidRDefault="00732780" w:rsidP="00BC2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включают в себя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780" w:rsidRPr="00B03651" w:rsidRDefault="00732780" w:rsidP="00B036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Полоса препятствий</w:t>
      </w:r>
    </w:p>
    <w:p w:rsidR="00732780" w:rsidRPr="00732780" w:rsidRDefault="00732780" w:rsidP="00B036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(Старшая группа)</w:t>
      </w:r>
    </w:p>
    <w:p w:rsidR="00732780" w:rsidRPr="00732780" w:rsidRDefault="00732780" w:rsidP="00B036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характера.</w:t>
      </w:r>
    </w:p>
    <w:p w:rsidR="00732780" w:rsidRPr="00732780" w:rsidRDefault="00732780" w:rsidP="00B036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задания.</w:t>
      </w:r>
    </w:p>
    <w:p w:rsidR="00732780" w:rsidRPr="00732780" w:rsidRDefault="00732780" w:rsidP="00B0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3651" w:rsidRDefault="00732780" w:rsidP="00BC2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Все </w:t>
      </w:r>
      <w:r w:rsidR="00D35170" w:rsidRPr="00732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этапы и</w:t>
      </w:r>
      <w:r w:rsidRPr="00732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задания </w:t>
      </w:r>
      <w:r w:rsidR="00D35170" w:rsidRPr="00732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Соревнований проводятся</w:t>
      </w:r>
      <w:r w:rsidRPr="007327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соответствии с:</w:t>
      </w:r>
    </w:p>
    <w:p w:rsidR="00B03651" w:rsidRPr="0022325E" w:rsidRDefault="00732780" w:rsidP="002232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Настоящим Положением </w:t>
      </w:r>
      <w:r w:rsidRPr="0022325E">
        <w:rPr>
          <w:rFonts w:ascii="Times New Roman" w:eastAsia="Times New Roman" w:hAnsi="Times New Roman" w:cs="Kalinga"/>
          <w:bCs/>
          <w:sz w:val="28"/>
          <w:szCs w:val="28"/>
          <w:lang w:eastAsia="ru-RU"/>
        </w:rPr>
        <w:t xml:space="preserve">об открытых городских соревнованиях «Юный спасатель»; </w:t>
      </w:r>
    </w:p>
    <w:p w:rsidR="00B03651" w:rsidRPr="0022325E" w:rsidRDefault="00732780" w:rsidP="002232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Условиями проведения Соревнований;</w:t>
      </w:r>
    </w:p>
    <w:p w:rsidR="00B03651" w:rsidRPr="0022325E" w:rsidRDefault="00D35170" w:rsidP="002232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Правилами организации</w:t>
      </w:r>
      <w:r w:rsidR="00732780"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проведения </w:t>
      </w:r>
      <w:r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соревнований обучающихся</w:t>
      </w:r>
      <w:r w:rsidR="00732780"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Российской Федерации «Школа безопасности» от 20.12.2018 г.;</w:t>
      </w:r>
    </w:p>
    <w:p w:rsidR="00B03651" w:rsidRPr="0022325E" w:rsidRDefault="00732780" w:rsidP="002232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по виду спорта «спортивный ту</w:t>
      </w:r>
      <w:r w:rsidR="00B03651" w:rsidRP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ризм», проведение соревнований </w:t>
      </w:r>
      <w:r w:rsidRP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группе дисциплин «Дистанция пешеходная» (далее - «Регламент») утвержденным Президиумом ФСТР протокол от 23.03.2019 г.</w:t>
      </w:r>
      <w:r w:rsidR="00B03651" w:rsidRPr="002232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732780" w:rsidRPr="0022325E" w:rsidRDefault="00732780" w:rsidP="002232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по технике пешеходного и лыжного туризма (под редакцией Теплоухова).</w:t>
      </w:r>
    </w:p>
    <w:p w:rsidR="00732780" w:rsidRPr="00732780" w:rsidRDefault="00732780" w:rsidP="0073278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возникновении форс-мажорных обстоятельств, решение об изменении (сокращении) программы, порядка и условий проведения Соревнований </w:t>
      </w:r>
      <w:r w:rsidR="00D35170"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принимается главным</w:t>
      </w: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судьей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по 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</w:t>
      </w:r>
      <w:r w:rsidR="00D3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ЦДЮТур на основании п</w:t>
      </w:r>
      <w:r w:rsidR="00B0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ротокола экстренного совещания </w:t>
      </w:r>
      <w:r w:rsidR="00313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команд. </w:t>
      </w:r>
    </w:p>
    <w:p w:rsidR="00732780" w:rsidRPr="00732780" w:rsidRDefault="00732780" w:rsidP="0073278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новых видов Соревнований, не предусмотренных программой, </w:t>
      </w:r>
      <w:r w:rsidRPr="00732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допускается.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установлении обстоятельств, угрожающих жизни и здоровью детей, Соревнования прекращаются единоличным решением главного судьи, </w:t>
      </w:r>
      <w:r w:rsidR="003137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распоряжению которого дети в сопровождении педагогов немедленно выводятся из зоны риска.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780" w:rsidRPr="00732780" w:rsidRDefault="00732780" w:rsidP="0073278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командные. Результат определяется в каждой возрастной группе отдельно.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D3517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Соревнований (на дистанции) определяется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ее результату.</w:t>
      </w:r>
    </w:p>
    <w:p w:rsidR="00732780" w:rsidRPr="00732780" w:rsidRDefault="00D3517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предпочтение отдается команде, имеющей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</w:t>
      </w:r>
      <w:r w:rsidR="00732780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«Действия в ЧС техногенного характера».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снятые с одного или нескольких этапов, занимают места после команд, имеющих полный зачет, в порядке возрастания количества снятий </w:t>
      </w:r>
      <w:r w:rsidR="00522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этапах.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Общекомандное место определяется по наименьшей сумме мест, занятых командой во всех видах программы.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делается представителем команды Главному судье или его заместителю сразу после объявления официального результата.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Соревнованиях, подаются в комиссию по допуску до начала Соревнований.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7327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Награждение проводится по двум возрастным группам: младшая и старшая раздельно.</w:t>
      </w:r>
    </w:p>
    <w:p w:rsidR="00732780" w:rsidRPr="00732780" w:rsidRDefault="005F6E29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Участники, 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занявшие I-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места,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награждаются </w:t>
      </w:r>
      <w:r w:rsidR="00D3517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грамотами МБУ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BC2B13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Дитер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(электронная версия), команды, занявшие I-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места</w:t>
      </w:r>
      <w:r w:rsidR="0076660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награждаются дипломами МБУ ДО ЦДЮТур (электронная версия). Руководители команд </w:t>
      </w:r>
      <w:r w:rsidR="00BC2B13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награждаются благодарственными</w:t>
      </w:r>
      <w:r w:rsidR="00732780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письмами МБУ ДО ЦДЮТур. Каждой команде образовательного учреждения вручается сертификат участника Соревнований.</w:t>
      </w:r>
    </w:p>
    <w:p w:rsidR="00732780" w:rsidRPr="00732780" w:rsidRDefault="00732780" w:rsidP="00732780">
      <w:pPr>
        <w:spacing w:after="0" w:line="240" w:lineRule="auto"/>
        <w:ind w:firstLine="708"/>
        <w:jc w:val="both"/>
        <w:rPr>
          <w:rFonts w:ascii="Times New Roman" w:eastAsia="Times New Roman" w:hAnsi="Times New Roman" w:cs="Kalinga"/>
          <w:bCs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в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города Ростова-на-Дону в течение 3-х</w:t>
      </w:r>
      <w:r w:rsidRPr="0073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Соревнований.</w:t>
      </w:r>
    </w:p>
    <w:p w:rsidR="00732780" w:rsidRPr="00732780" w:rsidRDefault="00732780" w:rsidP="00732780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Pr="007327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УСЛОВИЯ ФИНАНСИРОВАНИЯ.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по организации и проведению Соревнований, награждению победителей и призеров </w:t>
      </w:r>
      <w:r w:rsidR="00BC2B13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МБУ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ЦДЮТур г. Ростова-на-Дону.  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команд участников (проезд к месту проведения</w:t>
      </w:r>
      <w:r w:rsidR="005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обратно, страхование участников,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приобретение личного снаряжения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участников Соревнований может производиться за счёт средств бюджетов образовательных 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муниципального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г. Ростова-на-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и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средств, в соответствии с законодательством Российской Федерации.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X</w:t>
      </w: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физкультурно-спортивных мероприятий, утвержденных постановлением Правительства Российской Федерации от 18 апреля 2014 г. № 353.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5F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780">
        <w:rPr>
          <w:rFonts w:ascii="Calibri" w:eastAsia="Calibri" w:hAnsi="Calibri" w:cs="Times New Roman"/>
        </w:rPr>
        <w:t xml:space="preserve"> 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за безопасность проведения Соревнований и применяемого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судейского инвентаря и оборудования несет ГСК Соревнований.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за соответствие подготовки участников требованиям, предъявляемым к этапам,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 организаций города Ростова-на-Дону.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несет персональную ответственность за выполнение всеми участниками команды правил 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 этических норм. Руководитель команды также несет ответственность за обеспечение безопасности участников во время Соревнований, кроме времени их нахождения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дистанции. 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его функции выполняет заместитель руководителя команды, если это предусмотрено приказом директора общеобразовательного учреждения, направившего команду для участия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Соревнованиях. В иных случаях, при отсутствии руководителя команды на месте проведения Соревнований, команда к Соревнов</w:t>
      </w:r>
      <w:r w:rsidR="005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 не допускается (снимается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участия в Соревнованиях). Информация об отсутствии руководителя команды главным судьей Соревнований незамедлительно доводится до сведения директора общеобразовательного учреждения, который принимает решение о выведении детей с места проведения Соревновани</w:t>
      </w:r>
      <w:r w:rsidR="005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организованной их доставки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общеобразовательное учреждение.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 имеет право не допускать участников к прохождению дистанции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снаряжением и инвентарем, не соответствую</w:t>
      </w:r>
      <w:r w:rsidR="005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требованиям, установленным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Регламентом.  Данное решение заносится в протокол.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(участники, представители), не прошедшие инструктаж по технике безопасности, к Соревнованиям не допускаются.</w:t>
      </w:r>
    </w:p>
    <w:p w:rsidR="00732780" w:rsidRPr="00732780" w:rsidRDefault="00732780" w:rsidP="0073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(участники, представители), 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нарушающие технику безопасности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выполняющие распоряжения главного судьи 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278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оревнований, судей на этапах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отстраняются от участия. Результаты аннулируются.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27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ЦДЮТур, вправе прекратить участие участника </w:t>
      </w:r>
      <w:r w:rsidRPr="007327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</w:t>
      </w: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 w:rsidRPr="007327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СТРАХОВАНИЕ УЧАСТНИКОВ.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осуществляется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 полиса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страховании жизни и здоровья от несчастных случаев, представляется в комиссию по допуску участников в день Соревнований.</w:t>
      </w: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80" w:rsidRPr="00732780" w:rsidRDefault="00732780" w:rsidP="0073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73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Онлайн-заявка (основная, без запасных) на участие в Соревнованиях направляется до 15 декабря 2022 года на сайте МБУ ДО ЦДЮТур: 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rostovturcenter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Calibri" w:hAnsi="Times New Roman" w:cs="Times New Roman"/>
          <w:sz w:val="28"/>
          <w:szCs w:val="28"/>
        </w:rPr>
        <w:t>Техническая информация (Условия) по проведению Соревнований, графики участия команд, будут размещены на сайте https://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rostovturcenter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6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позднее </w:t>
      </w:r>
      <w:r w:rsidR="00522A8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F6E29">
        <w:rPr>
          <w:rFonts w:ascii="Times New Roman" w:eastAsia="Calibri" w:hAnsi="Times New Roman" w:cs="Times New Roman"/>
          <w:color w:val="000000"/>
          <w:sz w:val="28"/>
          <w:szCs w:val="28"/>
        </w:rPr>
        <w:t>28 ноября 2022 года.</w:t>
      </w:r>
    </w:p>
    <w:p w:rsidR="00732780" w:rsidRPr="00732780" w:rsidRDefault="00732780" w:rsidP="0073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</w:t>
      </w:r>
      <w:r w:rsidR="005F6E29" w:rsidRPr="007327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Главный судья соревнований – Калиенко Станислав Иванович тел.8-904-504-15-</w:t>
      </w:r>
      <w:r w:rsidR="00BC2B13" w:rsidRPr="007327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67</w:t>
      </w:r>
      <w:r w:rsidR="00BC2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BC2B13"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>МБУ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ЦДЮТур (туристско-</w:t>
      </w:r>
      <w:r w:rsidR="00BC2B13"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отдел</w:t>
      </w:r>
      <w:r w:rsidRPr="0073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2780">
        <w:rPr>
          <w:rFonts w:ascii="Times New Roman" w:eastAsia="Calibri" w:hAnsi="Times New Roman" w:cs="Times New Roman"/>
          <w:sz w:val="28"/>
          <w:szCs w:val="28"/>
        </w:rPr>
        <w:t>тел</w:t>
      </w:r>
      <w:r w:rsidRPr="00732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251-14-84, </w:t>
      </w:r>
      <w:hyperlink r:id="rId6" w:history="1">
        <w:r w:rsidRPr="007327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sd-tur-tco2020@mail.ru</w:t>
        </w:r>
      </w:hyperlink>
      <w:r w:rsidR="005F6E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Ивановна.</w:t>
      </w:r>
      <w:r w:rsidRPr="007327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80" w:rsidRPr="00732780" w:rsidRDefault="00732780" w:rsidP="00732780">
      <w:pPr>
        <w:widowControl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проведении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открытых городских соревнований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«Юный спасатель» </w:t>
      </w:r>
    </w:p>
    <w:p w:rsidR="00732780" w:rsidRPr="00732780" w:rsidRDefault="00732780" w:rsidP="007327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780" w:rsidRPr="00732780" w:rsidRDefault="00732780" w:rsidP="00732780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780" w:rsidRPr="00732780" w:rsidRDefault="00732780" w:rsidP="00732780">
      <w:pPr>
        <w:tabs>
          <w:tab w:val="center" w:pos="-1440"/>
        </w:tabs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В Главную судейскую коллегию  </w:t>
      </w:r>
    </w:p>
    <w:p w:rsidR="005F6E29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Pr="00732780">
        <w:rPr>
          <w:rFonts w:ascii="Times New Roman" w:eastAsia="Times New Roman" w:hAnsi="Times New Roman" w:cs="Times New Roman"/>
          <w:lang w:eastAsia="ru-RU"/>
        </w:rPr>
        <w:t xml:space="preserve"> городских соревнований 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«Юный спасатель» 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27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4060" wp14:editId="396368DC">
                <wp:simplePos x="0" y="0"/>
                <wp:positionH relativeFrom="column">
                  <wp:posOffset>-41910</wp:posOffset>
                </wp:positionH>
                <wp:positionV relativeFrom="paragraph">
                  <wp:posOffset>108585</wp:posOffset>
                </wp:positionV>
                <wp:extent cx="2592070" cy="86868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20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80" w:rsidRPr="00F41FD2" w:rsidRDefault="00732780" w:rsidP="00732780">
                            <w:r w:rsidRPr="00097821">
                              <w:rPr>
                                <w:rFonts w:ascii="Times New Roman" w:hAnsi="Times New Roman" w:cs="Times New Roman"/>
                              </w:rPr>
                              <w:t>Группа(возраст)</w:t>
                            </w:r>
                            <w:r w:rsidRPr="00F41FD2">
                              <w:t xml:space="preserve"> _________________________</w:t>
                            </w:r>
                          </w:p>
                          <w:p w:rsidR="00732780" w:rsidRPr="005F6E29" w:rsidRDefault="00732780" w:rsidP="00732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E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(младшая, старшая)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54060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-3.3pt;margin-top:8.55pt;width:204.1pt;height:6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" stroked="f">
                <v:path arrowok="t"/>
                <v:textbox style="mso-fit-shape-to-text:t">
                  <w:txbxContent>
                    <w:p w:rsidR="00732780" w:rsidRPr="00F41FD2" w:rsidRDefault="00732780" w:rsidP="00732780">
                      <w:r w:rsidRPr="00097821">
                        <w:rPr>
                          <w:rFonts w:ascii="Times New Roman" w:hAnsi="Times New Roman" w:cs="Times New Roman"/>
                        </w:rPr>
                        <w:t>Группа(возраст)</w:t>
                      </w:r>
                      <w:r w:rsidRPr="00F41FD2">
                        <w:t xml:space="preserve"> _________________________</w:t>
                      </w:r>
                    </w:p>
                    <w:p w:rsidR="00732780" w:rsidRPr="005F6E29" w:rsidRDefault="00732780" w:rsidP="007327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E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(младшая, старшая)</w:t>
                      </w:r>
                    </w:p>
                  </w:txbxContent>
                </v:textbox>
              </v:shape>
            </w:pict>
          </mc:Fallback>
        </mc:AlternateConten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________________</w:t>
      </w:r>
      <w:r w:rsidR="005F6E29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732780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название командирующей организации, адрес, телефон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________________</w:t>
      </w:r>
      <w:r w:rsidR="005F6E29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32780" w:rsidRPr="00732780" w:rsidRDefault="005F6E29" w:rsidP="00732780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u w:val="single"/>
          <w:lang w:eastAsia="ru-RU"/>
        </w:rPr>
        <w:t>З А Я В К А</w:t>
      </w:r>
    </w:p>
    <w:p w:rsidR="00732780" w:rsidRPr="00732780" w:rsidRDefault="00732780" w:rsidP="0073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780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r w:rsidR="00BC2B13" w:rsidRPr="00732780">
        <w:rPr>
          <w:rFonts w:ascii="Times New Roman" w:eastAsia="Times New Roman" w:hAnsi="Times New Roman" w:cs="Times New Roman"/>
          <w:b/>
          <w:lang w:eastAsia="ru-RU"/>
        </w:rPr>
        <w:t>в Соревнованиях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_ ___________________________</w:t>
      </w:r>
      <w:r w:rsidRPr="00732780">
        <w:rPr>
          <w:rFonts w:ascii="Times New Roman" w:eastAsia="Times New Roman" w:hAnsi="Times New Roman" w:cs="Times New Roman"/>
          <w:i/>
          <w:iCs/>
          <w:lang w:eastAsia="ru-RU"/>
        </w:rPr>
        <w:t>(район)</w:t>
      </w:r>
      <w:r w:rsidRPr="00732780">
        <w:rPr>
          <w:rFonts w:ascii="Times New Roman" w:eastAsia="Times New Roman" w:hAnsi="Times New Roman" w:cs="Times New Roman"/>
          <w:lang w:eastAsia="ru-RU"/>
        </w:rPr>
        <w:t>____________________________ (наименование ОУ)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в следующем составе: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63"/>
        <w:gridCol w:w="1356"/>
        <w:gridCol w:w="621"/>
        <w:gridCol w:w="3035"/>
        <w:gridCol w:w="1665"/>
      </w:tblGrid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№ п.п</w:t>
            </w: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 участника</w:t>
            </w:r>
          </w:p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(печатными буквами)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Пол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Медицинский допуск</w:t>
            </w:r>
          </w:p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 xml:space="preserve">слово «ДОПУЩЕН», дата, подпись и печать </w:t>
            </w: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врача</w:t>
            </w: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 xml:space="preserve"> напротив каждого участника</w:t>
            </w: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 xml:space="preserve">Роспись </w:t>
            </w:r>
            <w:r w:rsidRPr="00732780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 xml:space="preserve"> в знании правил техники безопасности</w:t>
            </w: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780" w:rsidRPr="00732780" w:rsidTr="007E5115">
        <w:trPr>
          <w:jc w:val="center"/>
        </w:trPr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</w:tcPr>
          <w:p w:rsidR="00732780" w:rsidRPr="00732780" w:rsidRDefault="00732780" w:rsidP="0073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2780" w:rsidRPr="005F6E29" w:rsidRDefault="00732780" w:rsidP="005F6E2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Предварительную заявку необходимо составлять с учетом запасных, без визы врача</w:t>
      </w:r>
    </w:p>
    <w:p w:rsidR="00732780" w:rsidRPr="005F6E29" w:rsidRDefault="00732780" w:rsidP="005F6E2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Требования, предъявляемые к участникам, указанным в предварительной заявке (основные и запасные) – одинаковы.</w:t>
      </w:r>
    </w:p>
    <w:p w:rsidR="00732780" w:rsidRPr="005F6E29" w:rsidRDefault="00732780" w:rsidP="005F6E2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и печати, подтверждающие заявку, не должны быть на отдельном от заявки листе. </w:t>
      </w:r>
    </w:p>
    <w:p w:rsidR="00732780" w:rsidRPr="00732780" w:rsidRDefault="00732780" w:rsidP="007327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2780" w:rsidRPr="00732780" w:rsidRDefault="00732780" w:rsidP="007327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Всего допущено к участию в соревнованиях _________ человек. 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М.П.       </w:t>
      </w:r>
      <w:r w:rsidRPr="00732780">
        <w:rPr>
          <w:rFonts w:ascii="Times New Roman" w:eastAsia="Times New Roman" w:hAnsi="Times New Roman" w:cs="Times New Roman"/>
          <w:lang w:eastAsia="ru-RU"/>
        </w:rPr>
        <w:tab/>
      </w:r>
      <w:r w:rsidRPr="00732780">
        <w:rPr>
          <w:rFonts w:ascii="Times New Roman" w:eastAsia="Times New Roman" w:hAnsi="Times New Roman" w:cs="Times New Roman"/>
          <w:lang w:eastAsia="ru-RU"/>
        </w:rPr>
        <w:tab/>
        <w:t xml:space="preserve"> Врач ___________________________ /_______________________________________/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i/>
          <w:iCs/>
          <w:sz w:val="18"/>
          <w:u w:val="single"/>
          <w:lang w:eastAsia="ru-RU"/>
        </w:rPr>
        <w:t>Печать медицинского</w:t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    </w:t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</w:r>
      <w:r w:rsidR="00BC2B13"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  <w:t xml:space="preserve"> подпись</w:t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врача</w:t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iCs/>
          <w:sz w:val="18"/>
          <w:lang w:eastAsia="ru-RU"/>
        </w:rPr>
        <w:tab/>
        <w:t xml:space="preserve">расшифровка </w:t>
      </w:r>
      <w:r w:rsidRPr="00732780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подписи врача</w:t>
      </w:r>
      <w:r w:rsidRPr="00732780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 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aps/>
          <w:sz w:val="20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i/>
          <w:iCs/>
          <w:sz w:val="18"/>
          <w:u w:val="single"/>
          <w:lang w:eastAsia="ru-RU"/>
        </w:rPr>
        <w:t>учреждения</w:t>
      </w: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32780" w:rsidRPr="00732780" w:rsidRDefault="00732780" w:rsidP="007327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Руководитель команды________________________________________________________________</w:t>
      </w:r>
    </w:p>
    <w:p w:rsidR="00732780" w:rsidRPr="00732780" w:rsidRDefault="00732780" w:rsidP="00732780">
      <w:pPr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i/>
          <w:iCs/>
          <w:sz w:val="16"/>
          <w:lang w:eastAsia="ru-RU"/>
        </w:rPr>
      </w:pP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ФИО полностью, домашний адрес, телефон</w:t>
      </w:r>
    </w:p>
    <w:p w:rsidR="00732780" w:rsidRPr="00732780" w:rsidRDefault="00732780" w:rsidP="00732780">
      <w:pPr>
        <w:tabs>
          <w:tab w:val="righ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«</w:t>
      </w:r>
      <w:r w:rsidRPr="00732780">
        <w:rPr>
          <w:rFonts w:ascii="Times New Roman" w:eastAsia="Times New Roman" w:hAnsi="Times New Roman" w:cs="Times New Roman"/>
          <w:i/>
          <w:iCs/>
          <w:lang w:eastAsia="ru-RU"/>
        </w:rPr>
        <w:t>С правилами техники безопасности ознакомлен</w:t>
      </w:r>
      <w:r w:rsidRPr="00732780">
        <w:rPr>
          <w:rFonts w:ascii="Times New Roman" w:eastAsia="Times New Roman" w:hAnsi="Times New Roman" w:cs="Times New Roman"/>
          <w:lang w:eastAsia="ru-RU"/>
        </w:rPr>
        <w:t>» _______________________________/___________________/</w:t>
      </w:r>
    </w:p>
    <w:p w:rsidR="00732780" w:rsidRPr="00732780" w:rsidRDefault="00732780" w:rsidP="0073278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16"/>
          <w:lang w:eastAsia="ru-RU"/>
        </w:rPr>
      </w:pP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/   подпись представителя</w:t>
      </w: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ab/>
        <w:t xml:space="preserve">       расшифровка подписи</w:t>
      </w:r>
    </w:p>
    <w:p w:rsidR="00732780" w:rsidRPr="00732780" w:rsidRDefault="00732780" w:rsidP="00732780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 xml:space="preserve"> «_____»______________2022 г.</w:t>
      </w:r>
    </w:p>
    <w:p w:rsidR="00732780" w:rsidRPr="00732780" w:rsidRDefault="00732780" w:rsidP="00732780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2780" w:rsidRPr="00732780" w:rsidRDefault="00732780" w:rsidP="00732780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2780">
        <w:rPr>
          <w:rFonts w:ascii="Times New Roman" w:eastAsia="Times New Roman" w:hAnsi="Times New Roman" w:cs="Times New Roman"/>
          <w:lang w:eastAsia="ru-RU"/>
        </w:rPr>
        <w:t>Руководитель _____________________________</w:t>
      </w:r>
      <w:r w:rsidR="00BC2B13" w:rsidRPr="00732780">
        <w:rPr>
          <w:rFonts w:ascii="Times New Roman" w:eastAsia="Times New Roman" w:hAnsi="Times New Roman" w:cs="Times New Roman"/>
          <w:lang w:eastAsia="ru-RU"/>
        </w:rPr>
        <w:t>_ _</w:t>
      </w:r>
      <w:r w:rsidRPr="00732780">
        <w:rPr>
          <w:rFonts w:ascii="Times New Roman" w:eastAsia="Times New Roman" w:hAnsi="Times New Roman" w:cs="Times New Roman"/>
          <w:lang w:eastAsia="ru-RU"/>
        </w:rPr>
        <w:t>_________________________ /_____________________/</w:t>
      </w:r>
    </w:p>
    <w:p w:rsidR="00732780" w:rsidRPr="00732780" w:rsidRDefault="00732780" w:rsidP="00732780">
      <w:pPr>
        <w:tabs>
          <w:tab w:val="center" w:pos="-1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780">
        <w:rPr>
          <w:rFonts w:ascii="Times New Roman" w:eastAsia="Times New Roman" w:hAnsi="Times New Roman" w:cs="Times New Roman"/>
          <w:i/>
          <w:sz w:val="16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sz w:val="16"/>
          <w:lang w:eastAsia="ru-RU"/>
        </w:rPr>
        <w:tab/>
        <w:t xml:space="preserve">         </w:t>
      </w:r>
      <w:r w:rsidR="00BC2B13" w:rsidRPr="00732780">
        <w:rPr>
          <w:rFonts w:ascii="Times New Roman" w:eastAsia="Times New Roman" w:hAnsi="Times New Roman" w:cs="Times New Roman"/>
          <w:i/>
          <w:sz w:val="16"/>
          <w:lang w:eastAsia="ru-RU"/>
        </w:rPr>
        <w:t>название командирующей</w:t>
      </w:r>
      <w:r w:rsidRPr="00732780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организации</w:t>
      </w:r>
      <w:r w:rsidRPr="00732780">
        <w:rPr>
          <w:rFonts w:ascii="Times New Roman" w:eastAsia="Times New Roman" w:hAnsi="Times New Roman" w:cs="Times New Roman"/>
          <w:i/>
          <w:sz w:val="16"/>
          <w:lang w:eastAsia="ru-RU"/>
        </w:rPr>
        <w:tab/>
        <w:t xml:space="preserve">     </w:t>
      </w: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подпись руководителя</w:t>
      </w: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ab/>
      </w:r>
      <w:r w:rsidRPr="00732780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</w:t>
      </w:r>
      <w:r w:rsidRPr="0073278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расшифровка подпись</w:t>
      </w:r>
    </w:p>
    <w:p w:rsidR="00732780" w:rsidRPr="00732780" w:rsidRDefault="00732780" w:rsidP="00732780">
      <w:pPr>
        <w:widowControl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80" w:rsidRPr="00732780" w:rsidRDefault="00732780" w:rsidP="00732780">
      <w:pPr>
        <w:widowControl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открытых городских соревнований</w:t>
      </w:r>
    </w:p>
    <w:p w:rsidR="00732780" w:rsidRPr="00732780" w:rsidRDefault="00732780" w:rsidP="00732780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«Юный спасатель» </w:t>
      </w:r>
    </w:p>
    <w:p w:rsidR="00732780" w:rsidRPr="00732780" w:rsidRDefault="00732780" w:rsidP="00732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обязательного личного снаряжения</w:t>
      </w:r>
    </w:p>
    <w:p w:rsidR="00732780" w:rsidRPr="00732780" w:rsidRDefault="00732780" w:rsidP="00732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6232"/>
        <w:gridCol w:w="1758"/>
      </w:tblGrid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Противогаз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732780" w:rsidRPr="00732780" w:rsidRDefault="00732780" w:rsidP="00732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780" w:rsidRPr="00732780" w:rsidRDefault="00732780" w:rsidP="00732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обязательного группового снаряжения</w:t>
      </w:r>
    </w:p>
    <w:p w:rsidR="00732780" w:rsidRPr="00732780" w:rsidRDefault="00732780" w:rsidP="007327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6232"/>
        <w:gridCol w:w="1758"/>
      </w:tblGrid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Шины медицинские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марлевые, нестерильные (не менее 7м*10см)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марлевые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732780" w:rsidRPr="00732780" w:rsidTr="007E511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Блокнот, ручка, карандаш, линейка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80" w:rsidRPr="00732780" w:rsidRDefault="00732780" w:rsidP="007327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</w:tc>
      </w:tr>
    </w:tbl>
    <w:p w:rsidR="00B32ABB" w:rsidRDefault="00B32ABB"/>
    <w:sectPr w:rsidR="00B32ABB" w:rsidSect="00971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2F65B6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C0C7D"/>
    <w:multiLevelType w:val="hybridMultilevel"/>
    <w:tmpl w:val="92E49E04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B0F"/>
    <w:multiLevelType w:val="multilevel"/>
    <w:tmpl w:val="521E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1035713B"/>
    <w:multiLevelType w:val="hybridMultilevel"/>
    <w:tmpl w:val="689CC4C2"/>
    <w:lvl w:ilvl="0" w:tplc="61F8FF0A">
      <w:start w:val="1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FD754B"/>
    <w:multiLevelType w:val="hybridMultilevel"/>
    <w:tmpl w:val="2A845398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0052"/>
    <w:multiLevelType w:val="hybridMultilevel"/>
    <w:tmpl w:val="D4461BDA"/>
    <w:lvl w:ilvl="0" w:tplc="61F8FF0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2933"/>
    <w:multiLevelType w:val="hybridMultilevel"/>
    <w:tmpl w:val="A95A6BA2"/>
    <w:lvl w:ilvl="0" w:tplc="61F8FF0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3B9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40CD"/>
    <w:multiLevelType w:val="hybridMultilevel"/>
    <w:tmpl w:val="0E60C5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0587"/>
    <w:multiLevelType w:val="hybridMultilevel"/>
    <w:tmpl w:val="8532521E"/>
    <w:lvl w:ilvl="0" w:tplc="61F8FF0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1BC2"/>
    <w:multiLevelType w:val="hybridMultilevel"/>
    <w:tmpl w:val="4E06935C"/>
    <w:lvl w:ilvl="0" w:tplc="C5BA05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3067A"/>
    <w:multiLevelType w:val="hybridMultilevel"/>
    <w:tmpl w:val="3D766566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6"/>
    <w:rsid w:val="00017610"/>
    <w:rsid w:val="0022325E"/>
    <w:rsid w:val="00313730"/>
    <w:rsid w:val="00363ED1"/>
    <w:rsid w:val="00522A8C"/>
    <w:rsid w:val="00533E5E"/>
    <w:rsid w:val="00566EDB"/>
    <w:rsid w:val="005F6E29"/>
    <w:rsid w:val="00732780"/>
    <w:rsid w:val="00766609"/>
    <w:rsid w:val="00815CBA"/>
    <w:rsid w:val="008A2B5E"/>
    <w:rsid w:val="00971B7F"/>
    <w:rsid w:val="00A12A06"/>
    <w:rsid w:val="00B03651"/>
    <w:rsid w:val="00B32ABB"/>
    <w:rsid w:val="00BA4977"/>
    <w:rsid w:val="00BC2B13"/>
    <w:rsid w:val="00D35170"/>
    <w:rsid w:val="00D8149D"/>
    <w:rsid w:val="00DC7357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9E211-E1AF-4143-99B3-D7E0026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-tur-tco2020@mail.ru" TargetMode="External"/><Relationship Id="rId5" Type="http://schemas.openxmlformats.org/officeDocument/2006/relationships/hyperlink" Target="mailto:sd-tur-tco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PC36WP03</cp:lastModifiedBy>
  <cp:revision>2</cp:revision>
  <dcterms:created xsi:type="dcterms:W3CDTF">2022-11-29T06:39:00Z</dcterms:created>
  <dcterms:modified xsi:type="dcterms:W3CDTF">2022-11-29T06:39:00Z</dcterms:modified>
</cp:coreProperties>
</file>