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9596D">
        <w:rPr>
          <w:rFonts w:ascii="Times New Roman" w:eastAsia="Arial Unicode MS" w:hAnsi="Times New Roman"/>
          <w:b/>
          <w:sz w:val="24"/>
          <w:szCs w:val="24"/>
          <w:lang w:eastAsia="ru-RU"/>
        </w:rPr>
        <w:t>Первенство города Ростова-на-Дону по спортивному туризму (группа  дисциплин: пешеходная)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9596D">
        <w:rPr>
          <w:rFonts w:ascii="Times New Roman" w:eastAsia="Arial Unicode MS" w:hAnsi="Times New Roman"/>
          <w:b/>
          <w:sz w:val="20"/>
          <w:szCs w:val="20"/>
          <w:lang w:eastAsia="ru-RU"/>
        </w:rPr>
        <w:t>15 января 2022 г.                                                                                                                                                   МБОУ «Школа № 111»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условия    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1.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Соревнования проводятся в соответствии с Правилами вида спорта «Спортивный туризм», «Регламентом проведения спортивных соревнований по спортивному туризму», дисциплина - «Дистанция - пешеходная» (2020 год, далее - «Регламент»).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2.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Дополнения и уточнения к «Регламенту», оговариваются в данных Условиях.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3.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Ссылки даются на пункты «Регламента».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4.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Соревнования проводятся по </w:t>
      </w:r>
      <w:proofErr w:type="spellStart"/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бесштрафной</w:t>
      </w:r>
      <w:proofErr w:type="spellEnd"/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системе оценки нарушений согласно п.6.2.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5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. На соревнованиях, для фиксации времени прохождения дистанции, применяются электронная система отметки СФР.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6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Участники перед стартом проходят предстартовую проверку, на которой проверяется экипировка (п.3.6),  специальное и основное специальное снаряжение. Участники должны выполнить все требования судьи в отношении используемого снаряжения на дистанции и экипировки участника. 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До старта предоставляется возможность произвести замер верёвок, используемых для наведения перил. </w:t>
      </w: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Контрольный замер будет производиться после финиша участника.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7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По п. 1.5.3 всё основное специальное снаряжение участник транспортирует от старта до финиша последовательно через все этапы, кроме случаев, оговорённых в условиях соревнований. 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8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proofErr w:type="gramStart"/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ТО для наведения перил на дистанциях оборудованы разъёмными судейскими карабинами.</w:t>
      </w:r>
      <w:proofErr w:type="gramEnd"/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9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Организация перил осуществляется согласно п. 7.6.  Снятие перил по 7.6.15. 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10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В случае невозможности снятия перил с ЦС этапа, участник возвращается на ИС этапа (по условиям предыдущего этапа этого блока) с </w:t>
      </w:r>
      <w:proofErr w:type="spellStart"/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самостраховкой</w:t>
      </w:r>
      <w:proofErr w:type="spellEnd"/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и ВСС, исправляет ошибку и повторяет прохождение в соответствии с условиями.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11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. Все этапы участники работают с ВСС (п.7.20). На конце ВСС узел (проводник восьмёрка). ВСС 1 участник подключает до старта.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12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Pr="0079596D">
        <w:rPr>
          <w:rFonts w:ascii="Times New Roman" w:eastAsia="Times New Roman" w:hAnsi="Times New Roman"/>
          <w:szCs w:val="20"/>
          <w:lang w:eastAsia="ru-RU"/>
        </w:rPr>
        <w:t>Допускается обратное движение по дистанции до последнего этапа, на котором участник  закончил работу.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color w:val="000000"/>
          <w:szCs w:val="20"/>
          <w:lang w:eastAsia="ru-RU"/>
        </w:rPr>
        <w:t>13</w:t>
      </w: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. Потеря снаряжения. По п. 1.5.4.2 и 2.2 Таблицы 6.1: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а) участники, потерявшие специальное снаряжение на дистанции, забирают его после прохождения дистанции, но до пересечения финишной линии. Разрешается подобрать снаряжение во время прохождения дистанции, без нарушения Условий.</w:t>
      </w:r>
    </w:p>
    <w:p w:rsidR="0079596D" w:rsidRPr="0079596D" w:rsidRDefault="0079596D" w:rsidP="0079596D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9596D">
        <w:rPr>
          <w:rFonts w:ascii="Times New Roman" w:eastAsia="Times New Roman" w:hAnsi="Times New Roman"/>
          <w:color w:val="000000"/>
          <w:szCs w:val="20"/>
          <w:lang w:eastAsia="ru-RU"/>
        </w:rPr>
        <w:t>б) в случае потери основного специального снаряжения участник должен организовать его подбор без нарушения Условий и Регламента и обеспечить его транспортировку далее по дистанции в соответствии с Условиями.</w:t>
      </w:r>
    </w:p>
    <w:p w:rsidR="0079596D" w:rsidRPr="0079596D" w:rsidRDefault="0079596D" w:rsidP="0079596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szCs w:val="20"/>
          <w:lang w:eastAsia="ru-RU"/>
        </w:rPr>
        <w:t>14</w:t>
      </w:r>
      <w:r w:rsidRPr="0079596D">
        <w:rPr>
          <w:rFonts w:ascii="Times New Roman" w:eastAsia="Times New Roman" w:hAnsi="Times New Roman"/>
          <w:szCs w:val="20"/>
          <w:lang w:eastAsia="ru-RU"/>
        </w:rPr>
        <w:t xml:space="preserve">. Участник снимается с дистанции </w:t>
      </w:r>
      <w:proofErr w:type="gramStart"/>
      <w:r w:rsidRPr="0079596D">
        <w:rPr>
          <w:rFonts w:ascii="Times New Roman" w:eastAsia="Times New Roman" w:hAnsi="Times New Roman"/>
          <w:szCs w:val="20"/>
          <w:lang w:eastAsia="ru-RU"/>
        </w:rPr>
        <w:t>за</w:t>
      </w:r>
      <w:proofErr w:type="gramEnd"/>
      <w:r w:rsidRPr="0079596D">
        <w:rPr>
          <w:rFonts w:ascii="Times New Roman" w:eastAsia="Times New Roman" w:hAnsi="Times New Roman"/>
          <w:szCs w:val="20"/>
          <w:lang w:eastAsia="ru-RU"/>
        </w:rPr>
        <w:t>:</w:t>
      </w:r>
    </w:p>
    <w:p w:rsidR="0079596D" w:rsidRPr="0079596D" w:rsidRDefault="0079596D" w:rsidP="007959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szCs w:val="20"/>
          <w:lang w:eastAsia="ru-RU"/>
        </w:rPr>
        <w:t>-   превышение ОКВ;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szCs w:val="20"/>
          <w:lang w:eastAsia="ru-RU"/>
        </w:rPr>
        <w:t>-   невыполнение требований судьи по обеспечению безопасности;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szCs w:val="20"/>
          <w:lang w:eastAsia="ru-RU"/>
        </w:rPr>
        <w:t xml:space="preserve">-   невыполнение условий соревнований; 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szCs w:val="20"/>
          <w:lang w:eastAsia="ru-RU"/>
        </w:rPr>
        <w:t>-   отключение ВСС в ОЗ.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szCs w:val="20"/>
          <w:lang w:eastAsia="ru-RU"/>
        </w:rPr>
        <w:t>15</w:t>
      </w:r>
      <w:r w:rsidRPr="0079596D">
        <w:rPr>
          <w:rFonts w:ascii="Times New Roman" w:eastAsia="Times New Roman" w:hAnsi="Times New Roman"/>
          <w:szCs w:val="20"/>
          <w:lang w:eastAsia="ru-RU"/>
        </w:rPr>
        <w:t>. ОКВ определяется после прохождения первых 3 участников.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szCs w:val="24"/>
          <w:lang w:eastAsia="ru-RU"/>
        </w:rPr>
      </w:pPr>
      <w:r w:rsidRPr="0079596D">
        <w:rPr>
          <w:rFonts w:ascii="Times New Roman" w:eastAsia="Arial Unicode MS" w:hAnsi="Times New Roman"/>
          <w:szCs w:val="24"/>
          <w:lang w:eastAsia="ru-RU"/>
        </w:rPr>
        <w:t>Главный судья соревнований</w:t>
      </w:r>
      <w:r w:rsidRPr="0079596D">
        <w:rPr>
          <w:rFonts w:ascii="Times New Roman" w:eastAsia="Arial Unicode MS" w:hAnsi="Times New Roman"/>
          <w:szCs w:val="24"/>
          <w:lang w:eastAsia="ru-RU"/>
        </w:rPr>
        <w:tab/>
        <w:t>_______________</w:t>
      </w:r>
      <w:r w:rsidRPr="0079596D">
        <w:rPr>
          <w:rFonts w:ascii="Times New Roman" w:eastAsia="Arial Unicode MS" w:hAnsi="Times New Roman"/>
          <w:szCs w:val="24"/>
          <w:lang w:eastAsia="ru-RU"/>
        </w:rPr>
        <w:tab/>
        <w:t>Молчанова С.В.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color w:val="0070C0"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9596D" w:rsidRPr="0079596D" w:rsidRDefault="0079596D" w:rsidP="0079596D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59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Первенство города Ростова-на-Дону по спортивному туризму (группа  дисциплин: пешеходная)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59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 января 2022                                                                                                      МБОУ «Школа № 111»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  <w:r w:rsidRPr="0079596D"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  <w:t>УСЛОВИЯ СОРЕВНОВАНИЙ В ДИСЦИПЛИНЕ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  <w:r w:rsidRPr="0079596D"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  <w:t>«ДИСТАНЦИЯ – ПЕШЕХОДНАЯ»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18"/>
          <w:szCs w:val="18"/>
          <w:u w:val="single"/>
          <w:lang w:eastAsia="x-none"/>
        </w:rPr>
      </w:pPr>
      <w:r w:rsidRPr="0079596D">
        <w:rPr>
          <w:rFonts w:ascii="Times New Roman" w:eastAsia="Times New Roman" w:hAnsi="Times New Roman"/>
          <w:i/>
          <w:sz w:val="18"/>
          <w:szCs w:val="18"/>
          <w:u w:val="single"/>
          <w:lang w:val="x-none" w:eastAsia="x-none"/>
        </w:rPr>
        <w:t>Дистанция 1-го класса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8"/>
          <w:lang w:eastAsia="x-none"/>
        </w:rPr>
      </w:pPr>
      <w:r w:rsidRPr="0079596D">
        <w:rPr>
          <w:rFonts w:ascii="Times New Roman" w:eastAsia="Times New Roman" w:hAnsi="Times New Roman"/>
          <w:b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ОКВ – 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  <w:t>Старт</w:t>
      </w:r>
      <w:r w:rsidRPr="0079596D">
        <w:rPr>
          <w:rFonts w:ascii="Times New Roman" w:eastAsia="Times New Roman" w:hAnsi="Times New Roman"/>
          <w:iCs/>
          <w:szCs w:val="20"/>
          <w:lang w:eastAsia="ru-RU"/>
        </w:rPr>
        <w:t xml:space="preserve"> 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15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1-2. Навесная переправа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 1)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hAnsi="Times New Roman"/>
                <w:b/>
                <w:lang w:eastAsia="ru-RU"/>
              </w:rPr>
              <w:t>Этап 1. Навесная переправа.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2.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12,5 м; крутизна менее 20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судейские перила; ИС – БЗ – КЛ;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ЦС – ОЗ – ТО 1 (судейский карабин).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7.9 по судейским перилам.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3 м;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 xml:space="preserve">: 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ОЗ – ТО 1 (судейский карабин); ЦС – БЗ.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этап проходится по п. 7.10 по судейским перилам.</w:t>
            </w:r>
          </w:p>
        </w:tc>
      </w:tr>
    </w:tbl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C8726F">
          <w:footerReference w:type="default" r:id="rId5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 20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3-4. Подъём по стенду с зацепами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(ВСС- 2)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3. Подъём по стенду с зацепами.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4.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-   6 м. 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стенд с зацепами; ИС – БЗ; ЦС – ОЗ – ТО 2 (судейский карабин).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движение участника по п. 7.11.1(а). Запрещено использование боковых краёв стенда, в том числе для опоры. В случае нарушения данного требования, участнику по требованию судьи необходимо вернуться на ИС этапа и повторить прохождение этапа.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Посещение ТО любой частью тела обязательно!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   - 6 м.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ОЗ – ТО 2 (судейский карабин); ЦС – БЗ.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7.10 по судейским перилам.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Отключение  ВСС – выполняется в РЗ.</w:t>
            </w:r>
          </w:p>
        </w:tc>
      </w:tr>
    </w:tbl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 w:val="28"/>
          <w:szCs w:val="20"/>
          <w:u w:val="single"/>
          <w:lang w:eastAsia="ru-RU"/>
        </w:rPr>
        <w:sectPr w:rsidR="0079596D" w:rsidRPr="0079596D" w:rsidSect="007C0E29"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  <w:sectPr w:rsidR="0079596D" w:rsidRPr="0079596D" w:rsidSect="00E96746">
          <w:footerReference w:type="default" r:id="rId6"/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lastRenderedPageBreak/>
        <w:t>Расстояние до финиша – 15 м.</w:t>
      </w:r>
    </w:p>
    <w:p w:rsidR="0079596D" w:rsidRPr="0079596D" w:rsidRDefault="0079596D" w:rsidP="0079596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bCs/>
          <w:szCs w:val="20"/>
          <w:u w:val="single"/>
          <w:lang w:eastAsia="ru-RU"/>
        </w:rPr>
        <w:t>Финиш:</w:t>
      </w:r>
      <w:r w:rsidRPr="0079596D">
        <w:rPr>
          <w:rFonts w:ascii="Times New Roman" w:eastAsia="Times New Roman" w:hAnsi="Times New Roman"/>
          <w:szCs w:val="20"/>
          <w:lang w:eastAsia="ru-RU"/>
        </w:rPr>
        <w:t xml:space="preserve">  по электронной отметке</w:t>
      </w:r>
      <w:r w:rsidRPr="0079596D">
        <w:rPr>
          <w:rFonts w:ascii="Times New Roman" w:eastAsia="Times New Roman" w:hAnsi="Times New Roman"/>
          <w:bCs/>
          <w:szCs w:val="20"/>
          <w:lang w:eastAsia="ru-RU"/>
        </w:rPr>
        <w:t>.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0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x-none"/>
        </w:rPr>
      </w:pP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val="x-none" w:eastAsia="x-none"/>
        </w:rPr>
        <w:lastRenderedPageBreak/>
        <w:t xml:space="preserve">Дистанция </w:t>
      </w: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eastAsia="x-none"/>
        </w:rPr>
        <w:t>2</w:t>
      </w: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val="x-none" w:eastAsia="x-none"/>
        </w:rPr>
        <w:t>-го класса</w:t>
      </w:r>
      <w:r w:rsidRPr="0079596D">
        <w:rPr>
          <w:rFonts w:ascii="Times New Roman" w:eastAsia="Times New Roman" w:hAnsi="Times New Roman"/>
          <w:i/>
          <w:sz w:val="20"/>
          <w:szCs w:val="20"/>
          <w:u w:val="single"/>
          <w:lang w:val="x-none" w:eastAsia="x-none"/>
        </w:rPr>
        <w:t xml:space="preserve"> 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Cs w:val="20"/>
          <w:u w:val="single"/>
          <w:lang w:eastAsia="x-none"/>
        </w:rPr>
      </w:pPr>
      <w:r w:rsidRPr="0079596D">
        <w:rPr>
          <w:rFonts w:ascii="Times New Roman" w:eastAsia="Times New Roman" w:hAnsi="Times New Roman"/>
          <w:b/>
          <w:szCs w:val="24"/>
          <w:lang w:eastAsia="x-none"/>
        </w:rPr>
        <w:t xml:space="preserve">ОКВ – 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  <w:t>Старт</w:t>
      </w:r>
      <w:r w:rsidRPr="0079596D">
        <w:rPr>
          <w:rFonts w:ascii="Times New Roman" w:eastAsia="Times New Roman" w:hAnsi="Times New Roman"/>
          <w:iCs/>
          <w:szCs w:val="20"/>
          <w:lang w:eastAsia="ru-RU"/>
        </w:rPr>
        <w:t xml:space="preserve"> 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7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1-2. Навесная переправа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 1)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hAnsi="Times New Roman"/>
                <w:b/>
                <w:lang w:eastAsia="ru-RU"/>
              </w:rPr>
              <w:t>Этап 1. Навесная переправа.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2.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15 м; крутизна менее 20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судейские перила;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ИС – БЗ – РЗ;  ЦС – ОЗ – ТО 1 (судейский карабин).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7.9 по судейским перилам.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 xml:space="preserve">: 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ОЗ – ТО 1 (судейский карабин); ЦС – БЗ – РЗ.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7.10 по судейским перилам.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Отключение ВСС-1 выполняется в РЗ.</w:t>
            </w:r>
          </w:p>
        </w:tc>
      </w:tr>
    </w:tbl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10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3-4. Подъём по стенду с зацепами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(ВСС- 2)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3. Подъём по стенду с зацепами.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4.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стенд с зацепами; ИС – БЗ – РЗ; ЦС – ОЗ – ТО 2 (судейский карабин).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 xml:space="preserve">: 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движение участника по п. 7.11.1(а). Запрещено использование боковых краёв стенда, в том числе для опоры. В случае нарушения данного требования, участнику по требованию судьи необходимо вернуться на ИС этапа и повторить прохождение этапа.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Посещение ТО любой частью тела обязательно!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ОЗ – ТО 2 (судейский карабин); ЦС – БЗ – РЗ.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7.10 по судейским перилам.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Отключение ВСС-2 выполняется в РЗ.</w:t>
            </w:r>
          </w:p>
        </w:tc>
      </w:tr>
    </w:tbl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E15C4D"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E96746"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этапа – 10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lastRenderedPageBreak/>
              <w:t xml:space="preserve">Блок этапов 5-6. Подъём по перилам – Навесная переправа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 1)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5. Подъём по перилам.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6. Навесная переправа.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судейские перила; ИС – БЗ; ЦС – ОЗ – ТО 1 (судейский карабин).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7.10 по судейским перилам.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15 м; крутизна менее 20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 xml:space="preserve">: 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ОЗ – ТО 1 (судейский карабин); ЦС – БЗ – РЗ.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этап проходится по п. 7.9 по судейским перлам. </w:t>
            </w:r>
            <w:r w:rsidRPr="0079596D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Запрещено касание ТО на ЦС.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Отключение ВСС-1 может выполняться после электронной отметки.</w:t>
            </w:r>
          </w:p>
        </w:tc>
      </w:tr>
    </w:tbl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7C0E29"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lastRenderedPageBreak/>
        <w:t>Расстояние до финиша – 7 м.</w:t>
      </w:r>
    </w:p>
    <w:p w:rsidR="0079596D" w:rsidRPr="0079596D" w:rsidRDefault="0079596D" w:rsidP="007959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b/>
          <w:bCs/>
          <w:szCs w:val="20"/>
          <w:u w:val="single"/>
          <w:lang w:eastAsia="ru-RU"/>
        </w:rPr>
        <w:t>Финиш:</w:t>
      </w:r>
      <w:r w:rsidRPr="0079596D">
        <w:rPr>
          <w:rFonts w:ascii="Times New Roman" w:eastAsia="Times New Roman" w:hAnsi="Times New Roman"/>
          <w:szCs w:val="20"/>
          <w:lang w:eastAsia="ru-RU"/>
        </w:rPr>
        <w:t xml:space="preserve"> по электронной отметке после пересечения финишной линии</w:t>
      </w:r>
      <w:r w:rsidRPr="0079596D">
        <w:rPr>
          <w:rFonts w:ascii="Times New Roman" w:eastAsia="Times New Roman" w:hAnsi="Times New Roman"/>
          <w:bCs/>
          <w:szCs w:val="20"/>
          <w:lang w:eastAsia="ru-RU"/>
        </w:rPr>
        <w:t xml:space="preserve">. </w:t>
      </w: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x-none"/>
        </w:rPr>
      </w:pP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x-none"/>
        </w:rPr>
      </w:pP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val="x-none" w:eastAsia="x-none"/>
        </w:rPr>
        <w:t xml:space="preserve">Дистанция </w:t>
      </w: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eastAsia="x-none"/>
        </w:rPr>
        <w:t>3</w:t>
      </w:r>
      <w:r w:rsidRPr="0079596D">
        <w:rPr>
          <w:rFonts w:ascii="Times New Roman" w:eastAsia="Times New Roman" w:hAnsi="Times New Roman"/>
          <w:i/>
          <w:sz w:val="24"/>
          <w:szCs w:val="20"/>
          <w:u w:val="single"/>
          <w:lang w:val="x-none" w:eastAsia="x-none"/>
        </w:rPr>
        <w:t>-го класса</w:t>
      </w:r>
      <w:r w:rsidRPr="0079596D">
        <w:rPr>
          <w:rFonts w:ascii="Times New Roman" w:eastAsia="Times New Roman" w:hAnsi="Times New Roman"/>
          <w:i/>
          <w:sz w:val="20"/>
          <w:szCs w:val="20"/>
          <w:u w:val="single"/>
          <w:lang w:val="x-none" w:eastAsia="x-none"/>
        </w:rPr>
        <w:t xml:space="preserve"> </w:t>
      </w:r>
    </w:p>
    <w:p w:rsidR="0079596D" w:rsidRPr="0079596D" w:rsidRDefault="0079596D" w:rsidP="0079596D">
      <w:pPr>
        <w:tabs>
          <w:tab w:val="center" w:pos="4677"/>
          <w:tab w:val="right" w:pos="93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Cs w:val="20"/>
          <w:u w:val="single"/>
          <w:lang w:eastAsia="x-none"/>
        </w:rPr>
      </w:pPr>
      <w:r w:rsidRPr="0079596D">
        <w:rPr>
          <w:rFonts w:ascii="Times New Roman" w:eastAsia="Times New Roman" w:hAnsi="Times New Roman"/>
          <w:b/>
          <w:szCs w:val="24"/>
          <w:lang w:eastAsia="x-none"/>
        </w:rPr>
        <w:t xml:space="preserve">ОКВ – 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Cs w:val="20"/>
          <w:lang w:eastAsia="ru-RU"/>
        </w:rPr>
      </w:pPr>
      <w:r w:rsidRPr="0079596D">
        <w:rPr>
          <w:rFonts w:ascii="Times New Roman" w:eastAsia="Times New Roman" w:hAnsi="Times New Roman"/>
          <w:i/>
          <w:szCs w:val="20"/>
          <w:lang w:eastAsia="ru-RU"/>
        </w:rPr>
        <w:t xml:space="preserve">После 2 и 4 этапов  участник может оставить часть своих верёвок в пределах своего коридора движения и продолжать работать на дистанции без них. </w:t>
      </w:r>
    </w:p>
    <w:p w:rsidR="0079596D" w:rsidRPr="0079596D" w:rsidRDefault="0079596D" w:rsidP="0079596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Cs w:val="20"/>
          <w:lang w:eastAsia="ru-RU"/>
        </w:rPr>
      </w:pPr>
      <w:r w:rsidRPr="0079596D">
        <w:rPr>
          <w:rFonts w:ascii="Times New Roman" w:eastAsia="Times New Roman" w:hAnsi="Times New Roman"/>
          <w:i/>
          <w:szCs w:val="20"/>
          <w:lang w:eastAsia="ru-RU"/>
        </w:rPr>
        <w:t>Волочение верёвок на дистанции разрешено.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79596D"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  <w:t>Старт</w:t>
      </w:r>
      <w:r w:rsidRPr="0079596D">
        <w:rPr>
          <w:rFonts w:ascii="Times New Roman" w:eastAsia="Times New Roman" w:hAnsi="Times New Roman"/>
          <w:iCs/>
          <w:szCs w:val="20"/>
          <w:lang w:eastAsia="ru-RU"/>
        </w:rPr>
        <w:t xml:space="preserve"> </w:t>
      </w: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sz w:val="24"/>
          <w:szCs w:val="16"/>
          <w:u w:val="single"/>
          <w:lang w:eastAsia="x-none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8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1-2. Навесная переправа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 1)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hAnsi="Times New Roman"/>
                <w:b/>
                <w:lang w:eastAsia="ru-RU"/>
              </w:rPr>
              <w:t>Этап 1. Навесная переправа.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2.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20 м; крутизна менее 20°.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судейские перила; ИС – БЗ – РЗ; ЦС – ОЗ – ТО 3 (2 судейских карабина).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этап проходится по п. 7.9 по судейским перилам.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ИС – ОЗ – ТО 3 (2 судейских карабина); ЦС – БЗ – РЗ.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участник организует перила по п. 7.6. Этап проходится по п. 7.10.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Снятие перил (по п. 7.6.15) и отключение ВСС–1 осуществляется в РЗ.</w:t>
            </w:r>
          </w:p>
        </w:tc>
      </w:tr>
    </w:tbl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 10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Блок этапов 3-4. Подъём по стенду с зацепами – Спуск по перилам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(ВСС- 2)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3. Подъём по стенду с зацепами.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4. Спуск по перилам.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стенд с зацепами; ИС – БЗ – РЗ; ЦС – ОЗ – ТО 4 (2 судейских карабина).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движение участника по п. 7.11.1(а). Запрещено использование боковых краёв стенда, в том числе для опоры. В случае нарушения данного требования, участнику по требованию судьи необходимо вернуться на ИС этапа и повторить прохождение этапа.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Посещение ТО любой частью тела обязательно!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Оборудование этапа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ИС – ОЗ – ТО 4 (2 судейских карабина); ЦС – БЗ – РЗ.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Действия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участник организует перила по п. 7.6. Этап проходится по п. 7.10. </w:t>
            </w:r>
            <w:r w:rsidRPr="0079596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Снятие перил (по п. 7.6.15) и отключение ВСС–2 осуществляется в РЗ.</w:t>
            </w:r>
          </w:p>
        </w:tc>
      </w:tr>
    </w:tbl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iCs/>
          <w:sz w:val="16"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7C0E29">
          <w:footerReference w:type="default" r:id="rId7"/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блока этапов –10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9596D" w:rsidRPr="0079596D" w:rsidTr="002F33D6">
        <w:tc>
          <w:tcPr>
            <w:tcW w:w="10420" w:type="dxa"/>
            <w:gridSpan w:val="2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lastRenderedPageBreak/>
              <w:t xml:space="preserve">Блок этапов 5-6. Подъём по перилам – Навесная переправа </w:t>
            </w:r>
            <w:r w:rsidRPr="007959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(ВСС 1)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5. Подъём по перилам.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6D" w:rsidRPr="0079596D" w:rsidRDefault="0079596D" w:rsidP="002F33D6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Этап 6. Навесная переправа.</w:t>
            </w:r>
          </w:p>
        </w:tc>
      </w:tr>
      <w:tr w:rsidR="0079596D" w:rsidRPr="0079596D" w:rsidTr="002F33D6">
        <w:tc>
          <w:tcPr>
            <w:tcW w:w="5210" w:type="dxa"/>
            <w:shd w:val="clear" w:color="auto" w:fill="auto"/>
          </w:tcPr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Параметры</w:t>
            </w:r>
            <w:r w:rsidRPr="0079596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: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9596D" w:rsidRPr="0079596D" w:rsidRDefault="0079596D" w:rsidP="002F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длина этапа 6 м; крутизна 90</w:t>
            </w:r>
            <w:r w:rsidRPr="0079596D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 xml:space="preserve">Оборудование этапа: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судейские перила; ИС – БЗ; ЦС – ОЗ – ТО 1 (судейский карабин).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 xml:space="preserve">Действия: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этап проходится по п. 7.10 по судейским перилам.</w:t>
            </w:r>
          </w:p>
        </w:tc>
        <w:tc>
          <w:tcPr>
            <w:tcW w:w="5210" w:type="dxa"/>
            <w:shd w:val="clear" w:color="auto" w:fill="auto"/>
          </w:tcPr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 xml:space="preserve">Параметры: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длин</w:t>
            </w: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а этапа 15 м; крутизна менее 20</w:t>
            </w:r>
            <w:r>
              <w:rPr>
                <w:rFonts w:ascii="Times New Roman" w:eastAsia="Times New Roman" w:hAnsi="Times New Roman"/>
                <w:i/>
                <w:iCs/>
                <w:szCs w:val="20"/>
                <w:vertAlign w:val="superscript"/>
                <w:lang w:eastAsia="ru-RU"/>
              </w:rPr>
              <w:t>0</w:t>
            </w:r>
            <w:r w:rsidRPr="0079596D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.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 xml:space="preserve">Оборудование этапа: 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судейские перила; ИС – ОЗ – ТО 1 (судейский карабин); ЦС – БЗ – РЗ.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 xml:space="preserve">Действия:  </w:t>
            </w:r>
          </w:p>
          <w:p w:rsidR="0079596D" w:rsidRPr="0079596D" w:rsidRDefault="0079596D" w:rsidP="00795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этап проходится по п. 7.9 по судейским перлам. Запрещено касание ТО на ЦС.</w:t>
            </w:r>
          </w:p>
          <w:p w:rsidR="0079596D" w:rsidRPr="0079596D" w:rsidRDefault="0079596D" w:rsidP="0079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9596D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Отключение ВСС-1 может выполняться после электронной отметки.</w:t>
            </w:r>
          </w:p>
        </w:tc>
      </w:tr>
    </w:tbl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  <w:sectPr w:rsidR="0079596D" w:rsidRPr="0079596D" w:rsidSect="00C267D2">
          <w:type w:val="continuous"/>
          <w:pgSz w:w="11906" w:h="16838"/>
          <w:pgMar w:top="709" w:right="851" w:bottom="567" w:left="851" w:header="0" w:footer="0" w:gutter="0"/>
          <w:cols w:space="708"/>
          <w:docGrid w:linePitch="360"/>
        </w:sectPr>
      </w:pPr>
    </w:p>
    <w:p w:rsidR="0079596D" w:rsidRPr="0079596D" w:rsidRDefault="0079596D" w:rsidP="0079596D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iCs/>
          <w:szCs w:val="20"/>
          <w:lang w:eastAsia="ru-RU"/>
        </w:rPr>
        <w:t>Расстояние до финиша – 8 м.</w:t>
      </w:r>
    </w:p>
    <w:p w:rsidR="0079596D" w:rsidRPr="0079596D" w:rsidRDefault="0079596D" w:rsidP="007959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79596D">
        <w:rPr>
          <w:rFonts w:ascii="Times New Roman" w:eastAsia="Times New Roman" w:hAnsi="Times New Roman"/>
          <w:b/>
          <w:bCs/>
          <w:szCs w:val="20"/>
          <w:u w:val="single"/>
          <w:lang w:eastAsia="ru-RU"/>
        </w:rPr>
        <w:t>Финиш:</w:t>
      </w:r>
      <w:r w:rsidRPr="0079596D">
        <w:rPr>
          <w:rFonts w:ascii="Times New Roman" w:eastAsia="Times New Roman" w:hAnsi="Times New Roman"/>
          <w:szCs w:val="20"/>
          <w:lang w:eastAsia="ru-RU"/>
        </w:rPr>
        <w:t xml:space="preserve">  по электронной отметке после пересечения финишной линии</w:t>
      </w:r>
      <w:r w:rsidRPr="0079596D">
        <w:rPr>
          <w:rFonts w:ascii="Times New Roman" w:eastAsia="Times New Roman" w:hAnsi="Times New Roman"/>
          <w:bCs/>
          <w:szCs w:val="20"/>
          <w:lang w:eastAsia="ru-RU"/>
        </w:rPr>
        <w:t xml:space="preserve">. </w:t>
      </w:r>
      <w:bookmarkStart w:id="0" w:name="_GoBack"/>
      <w:bookmarkEnd w:id="0"/>
    </w:p>
    <w:p w:rsidR="0079596D" w:rsidRPr="0079596D" w:rsidRDefault="0079596D" w:rsidP="00795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79596D" w:rsidRPr="0079596D" w:rsidRDefault="0079596D" w:rsidP="007959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BC1A59" w:rsidRPr="0079596D" w:rsidRDefault="00BC1A59">
      <w:pPr>
        <w:rPr>
          <w:rFonts w:ascii="Times New Roman" w:hAnsi="Times New Roman"/>
        </w:rPr>
      </w:pPr>
    </w:p>
    <w:sectPr w:rsidR="00BC1A59" w:rsidRPr="0079596D" w:rsidSect="000C7152">
      <w:type w:val="continuous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B7" w:rsidRPr="00C8726F" w:rsidRDefault="0079596D">
    <w:pPr>
      <w:pStyle w:val="a4"/>
      <w:jc w:val="right"/>
      <w:rPr>
        <w:sz w:val="18"/>
        <w:szCs w:val="18"/>
      </w:rPr>
    </w:pPr>
    <w:r w:rsidRPr="00C8726F">
      <w:rPr>
        <w:sz w:val="18"/>
        <w:szCs w:val="18"/>
      </w:rPr>
      <w:fldChar w:fldCharType="begin"/>
    </w:r>
    <w:r w:rsidRPr="00C8726F">
      <w:rPr>
        <w:sz w:val="18"/>
        <w:szCs w:val="18"/>
      </w:rPr>
      <w:instrText>PAGE   \* MERGEFORMAT</w:instrText>
    </w:r>
    <w:r w:rsidRPr="00C8726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C8726F">
      <w:rPr>
        <w:sz w:val="18"/>
        <w:szCs w:val="18"/>
      </w:rPr>
      <w:fldChar w:fldCharType="end"/>
    </w:r>
  </w:p>
  <w:p w:rsidR="009932B7" w:rsidRDefault="007959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4D" w:rsidRPr="00C8726F" w:rsidRDefault="0079596D">
    <w:pPr>
      <w:pStyle w:val="a4"/>
      <w:jc w:val="right"/>
      <w:rPr>
        <w:sz w:val="18"/>
        <w:szCs w:val="18"/>
      </w:rPr>
    </w:pPr>
    <w:r w:rsidRPr="00C8726F">
      <w:rPr>
        <w:sz w:val="18"/>
        <w:szCs w:val="18"/>
      </w:rPr>
      <w:fldChar w:fldCharType="begin"/>
    </w:r>
    <w:r w:rsidRPr="00C8726F">
      <w:rPr>
        <w:sz w:val="18"/>
        <w:szCs w:val="18"/>
      </w:rPr>
      <w:instrText>PAGE   \* MERGEFORMAT</w:instrText>
    </w:r>
    <w:r w:rsidRPr="00C8726F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8726F">
      <w:rPr>
        <w:sz w:val="18"/>
        <w:szCs w:val="18"/>
      </w:rPr>
      <w:fldChar w:fldCharType="end"/>
    </w:r>
  </w:p>
  <w:p w:rsidR="00E15C4D" w:rsidRDefault="007959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6" w:rsidRPr="00C8726F" w:rsidRDefault="0079596D">
    <w:pPr>
      <w:pStyle w:val="a4"/>
      <w:jc w:val="right"/>
      <w:rPr>
        <w:sz w:val="18"/>
        <w:szCs w:val="18"/>
      </w:rPr>
    </w:pPr>
    <w:r w:rsidRPr="00C8726F">
      <w:rPr>
        <w:sz w:val="18"/>
        <w:szCs w:val="18"/>
      </w:rPr>
      <w:fldChar w:fldCharType="begin"/>
    </w:r>
    <w:r w:rsidRPr="00C8726F">
      <w:rPr>
        <w:sz w:val="18"/>
        <w:szCs w:val="18"/>
      </w:rPr>
      <w:instrText>PAGE   \* MERGEFORMAT</w:instrText>
    </w:r>
    <w:r w:rsidRPr="00C8726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C8726F">
      <w:rPr>
        <w:sz w:val="18"/>
        <w:szCs w:val="18"/>
      </w:rPr>
      <w:fldChar w:fldCharType="end"/>
    </w:r>
  </w:p>
  <w:p w:rsidR="00E25996" w:rsidRDefault="0079596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D"/>
    <w:rsid w:val="0079596D"/>
    <w:rsid w:val="00B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9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79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79596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9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79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7959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2022-12-26T12:33:00Z</dcterms:created>
  <dcterms:modified xsi:type="dcterms:W3CDTF">2022-12-26T12:38:00Z</dcterms:modified>
</cp:coreProperties>
</file>